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E928C4" w:rsidRPr="00CA69A4" w14:paraId="661EB0FC" w14:textId="77777777" w:rsidTr="001778AC">
        <w:trPr>
          <w:cantSplit/>
        </w:trPr>
        <w:tc>
          <w:tcPr>
            <w:tcW w:w="5223" w:type="dxa"/>
            <w:gridSpan w:val="2"/>
          </w:tcPr>
          <w:p w14:paraId="5BD5960F" w14:textId="77777777" w:rsidR="00E928C4" w:rsidRPr="00AF270B" w:rsidRDefault="00E928C4" w:rsidP="0091053C">
            <w:pPr>
              <w:spacing w:before="120" w:line="276" w:lineRule="auto"/>
              <w:rPr>
                <w:sz w:val="20"/>
              </w:rPr>
            </w:pPr>
            <w:bookmarkStart w:id="0" w:name="dsg" w:colFirst="1" w:colLast="1"/>
            <w:r w:rsidRPr="00AF270B">
              <w:rPr>
                <w:sz w:val="20"/>
              </w:rPr>
              <w:t>INTERNATIONAL TELECOMMUNICATION UNION</w:t>
            </w:r>
          </w:p>
        </w:tc>
        <w:tc>
          <w:tcPr>
            <w:tcW w:w="4700" w:type="dxa"/>
            <w:vAlign w:val="bottom"/>
          </w:tcPr>
          <w:p w14:paraId="2BEAB496" w14:textId="77777777" w:rsidR="00E928C4" w:rsidRPr="00CA69A4" w:rsidRDefault="00E928C4" w:rsidP="00B41DCD">
            <w:pPr>
              <w:spacing w:before="120" w:line="276" w:lineRule="auto"/>
              <w:jc w:val="right"/>
              <w:rPr>
                <w:b/>
                <w:bCs/>
                <w:smallCaps/>
              </w:rPr>
            </w:pPr>
            <w:r w:rsidRPr="00F1777E">
              <w:rPr>
                <w:b/>
                <w:bCs/>
                <w:smallCaps/>
              </w:rPr>
              <w:t xml:space="preserve">Joint Coordination Activity </w:t>
            </w:r>
            <w:r w:rsidRPr="00F1777E">
              <w:rPr>
                <w:b/>
                <w:bCs/>
                <w:smallCaps/>
              </w:rPr>
              <w:br/>
              <w:t xml:space="preserve"> On Accessibility and Human Factors</w:t>
            </w:r>
          </w:p>
        </w:tc>
      </w:tr>
      <w:bookmarkEnd w:id="0"/>
      <w:tr w:rsidR="00E928C4" w:rsidRPr="00CA69A4" w14:paraId="7F208CED" w14:textId="77777777" w:rsidTr="001778AC">
        <w:trPr>
          <w:cantSplit/>
          <w:trHeight w:val="461"/>
        </w:trPr>
        <w:tc>
          <w:tcPr>
            <w:tcW w:w="5223" w:type="dxa"/>
            <w:gridSpan w:val="2"/>
            <w:vMerge w:val="restart"/>
            <w:tcBorders>
              <w:bottom w:val="nil"/>
            </w:tcBorders>
          </w:tcPr>
          <w:p w14:paraId="4278B33A" w14:textId="77777777" w:rsidR="00E928C4" w:rsidRPr="00CA69A4" w:rsidRDefault="00E928C4" w:rsidP="0091053C">
            <w:pPr>
              <w:spacing w:before="120" w:line="276" w:lineRule="auto"/>
              <w:rPr>
                <w:b/>
                <w:bCs/>
              </w:rPr>
            </w:pPr>
            <w:r w:rsidRPr="00CA69A4">
              <w:rPr>
                <w:b/>
                <w:bCs/>
              </w:rPr>
              <w:t>TELECOMMUNICATION</w:t>
            </w:r>
            <w:r w:rsidRPr="00CA69A4">
              <w:rPr>
                <w:b/>
                <w:bCs/>
              </w:rPr>
              <w:br/>
              <w:t>STANDARDIZATION SECTOR</w:t>
            </w:r>
          </w:p>
          <w:p w14:paraId="2B807F54" w14:textId="1200535A" w:rsidR="00E928C4" w:rsidRPr="00AF270B" w:rsidRDefault="005F4B09" w:rsidP="0091053C">
            <w:pPr>
              <w:spacing w:before="120" w:line="276" w:lineRule="auto"/>
              <w:rPr>
                <w:smallCaps/>
              </w:rPr>
            </w:pPr>
            <w:r>
              <w:t>STUDY PERIOD 2017-2020</w:t>
            </w:r>
          </w:p>
        </w:tc>
        <w:tc>
          <w:tcPr>
            <w:tcW w:w="4700" w:type="dxa"/>
            <w:tcBorders>
              <w:bottom w:val="nil"/>
            </w:tcBorders>
          </w:tcPr>
          <w:p w14:paraId="7BA18963" w14:textId="5C036E34" w:rsidR="00E928C4" w:rsidRPr="00CA69A4" w:rsidRDefault="00E928C4" w:rsidP="00B620BF">
            <w:pPr>
              <w:spacing w:before="120" w:line="276" w:lineRule="auto"/>
              <w:ind w:right="28"/>
              <w:jc w:val="right"/>
              <w:rPr>
                <w:b/>
                <w:bCs/>
              </w:rPr>
            </w:pPr>
            <w:r w:rsidRPr="00DF007D">
              <w:rPr>
                <w:b/>
                <w:bCs/>
                <w:sz w:val="40"/>
                <w:szCs w:val="40"/>
              </w:rPr>
              <w:t>Doc</w:t>
            </w:r>
            <w:r w:rsidR="00B620BF">
              <w:rPr>
                <w:b/>
                <w:bCs/>
                <w:sz w:val="40"/>
                <w:szCs w:val="40"/>
              </w:rPr>
              <w:t xml:space="preserve"> 302</w:t>
            </w:r>
          </w:p>
        </w:tc>
      </w:tr>
      <w:tr w:rsidR="00E928C4" w:rsidRPr="00CA69A4" w14:paraId="11742BCA" w14:textId="77777777" w:rsidTr="001778AC">
        <w:trPr>
          <w:cantSplit/>
          <w:trHeight w:val="355"/>
        </w:trPr>
        <w:tc>
          <w:tcPr>
            <w:tcW w:w="5223" w:type="dxa"/>
            <w:gridSpan w:val="2"/>
            <w:vMerge/>
            <w:tcBorders>
              <w:bottom w:val="single" w:sz="12" w:space="0" w:color="auto"/>
            </w:tcBorders>
          </w:tcPr>
          <w:p w14:paraId="1ECB6AF1" w14:textId="77777777" w:rsidR="00E928C4" w:rsidRPr="00CA69A4" w:rsidRDefault="00E928C4" w:rsidP="00B41DCD">
            <w:pPr>
              <w:spacing w:before="120"/>
              <w:rPr>
                <w:b/>
                <w:bCs/>
              </w:rPr>
            </w:pPr>
          </w:p>
        </w:tc>
        <w:tc>
          <w:tcPr>
            <w:tcW w:w="4700" w:type="dxa"/>
            <w:tcBorders>
              <w:bottom w:val="single" w:sz="12" w:space="0" w:color="auto"/>
            </w:tcBorders>
          </w:tcPr>
          <w:p w14:paraId="7CD2695A" w14:textId="77777777" w:rsidR="00E928C4" w:rsidRPr="00CA69A4" w:rsidRDefault="00E928C4" w:rsidP="00B41DCD">
            <w:pPr>
              <w:spacing w:before="120" w:line="276" w:lineRule="auto"/>
              <w:jc w:val="right"/>
              <w:rPr>
                <w:b/>
                <w:bCs/>
              </w:rPr>
            </w:pPr>
            <w:r w:rsidRPr="00CA69A4">
              <w:rPr>
                <w:b/>
                <w:bCs/>
              </w:rPr>
              <w:t>English only</w:t>
            </w:r>
          </w:p>
          <w:p w14:paraId="2F209EAD" w14:textId="77777777" w:rsidR="00E928C4" w:rsidRPr="00CA69A4" w:rsidRDefault="00E928C4" w:rsidP="00B41DCD">
            <w:pPr>
              <w:spacing w:before="120"/>
              <w:jc w:val="right"/>
              <w:rPr>
                <w:b/>
                <w:bCs/>
              </w:rPr>
            </w:pPr>
            <w:r w:rsidRPr="00CA69A4">
              <w:rPr>
                <w:b/>
                <w:bCs/>
              </w:rPr>
              <w:t>Original: English</w:t>
            </w:r>
          </w:p>
        </w:tc>
      </w:tr>
      <w:tr w:rsidR="00E928C4" w:rsidRPr="00CA69A4" w14:paraId="5DD7D89A" w14:textId="77777777" w:rsidTr="001778AC">
        <w:trPr>
          <w:cantSplit/>
          <w:trHeight w:val="357"/>
        </w:trPr>
        <w:tc>
          <w:tcPr>
            <w:tcW w:w="1617" w:type="dxa"/>
          </w:tcPr>
          <w:p w14:paraId="30C0AF2A" w14:textId="77777777" w:rsidR="00E928C4" w:rsidRPr="00CA69A4" w:rsidRDefault="00E928C4" w:rsidP="00B41DCD">
            <w:pPr>
              <w:spacing w:before="120"/>
            </w:pPr>
            <w:bookmarkStart w:id="1" w:name="InsertLogo"/>
            <w:bookmarkEnd w:id="1"/>
            <w:r w:rsidRPr="00CA69A4">
              <w:t>Source:</w:t>
            </w:r>
          </w:p>
        </w:tc>
        <w:tc>
          <w:tcPr>
            <w:tcW w:w="8306" w:type="dxa"/>
            <w:gridSpan w:val="2"/>
          </w:tcPr>
          <w:p w14:paraId="6B0C9C5F" w14:textId="77777777" w:rsidR="00DD244F" w:rsidRPr="00CA69A4" w:rsidRDefault="00FE12BD" w:rsidP="00B41DCD">
            <w:pPr>
              <w:spacing w:before="120"/>
            </w:pPr>
            <w:r>
              <w:t>Chairman of JCA-AHF</w:t>
            </w:r>
          </w:p>
        </w:tc>
      </w:tr>
      <w:tr w:rsidR="00E928C4" w:rsidRPr="00CA69A4" w14:paraId="76F16394" w14:textId="77777777" w:rsidTr="001778AC">
        <w:trPr>
          <w:cantSplit/>
          <w:trHeight w:val="357"/>
        </w:trPr>
        <w:tc>
          <w:tcPr>
            <w:tcW w:w="1617" w:type="dxa"/>
            <w:tcBorders>
              <w:bottom w:val="single" w:sz="12" w:space="0" w:color="auto"/>
            </w:tcBorders>
          </w:tcPr>
          <w:p w14:paraId="3C9D81F5" w14:textId="77777777" w:rsidR="00E928C4" w:rsidRPr="00CA69A4" w:rsidRDefault="00E928C4" w:rsidP="0091053C">
            <w:pPr>
              <w:spacing w:before="120"/>
            </w:pPr>
            <w:r w:rsidRPr="00CA69A4">
              <w:t>Title:</w:t>
            </w:r>
          </w:p>
        </w:tc>
        <w:tc>
          <w:tcPr>
            <w:tcW w:w="8306" w:type="dxa"/>
            <w:gridSpan w:val="2"/>
            <w:tcBorders>
              <w:bottom w:val="single" w:sz="12" w:space="0" w:color="auto"/>
            </w:tcBorders>
          </w:tcPr>
          <w:p w14:paraId="018F7112" w14:textId="7FB89034" w:rsidR="00E928C4" w:rsidRPr="00D81ECE" w:rsidRDefault="002464B8" w:rsidP="005F4B09">
            <w:pPr>
              <w:tabs>
                <w:tab w:val="right" w:pos="9214"/>
              </w:tabs>
              <w:spacing w:before="120"/>
            </w:pPr>
            <w:r>
              <w:t>Draft m</w:t>
            </w:r>
            <w:r w:rsidR="006056B3">
              <w:t>eeting report of Joint Coordination Activity on Accessibility and Hu</w:t>
            </w:r>
            <w:r w:rsidR="003D0953">
              <w:t>m</w:t>
            </w:r>
            <w:r w:rsidR="005F4B09">
              <w:t>an Factors (JCA-AHF), Geneva, 8</w:t>
            </w:r>
            <w:r w:rsidR="006056B3">
              <w:t xml:space="preserve"> </w:t>
            </w:r>
            <w:r w:rsidR="005F4B09">
              <w:t xml:space="preserve">May </w:t>
            </w:r>
            <w:r w:rsidR="003D0953">
              <w:t>2017</w:t>
            </w:r>
          </w:p>
        </w:tc>
      </w:tr>
    </w:tbl>
    <w:p w14:paraId="1C7B409C" w14:textId="2196D2F4" w:rsidR="00346945" w:rsidRPr="00346945" w:rsidRDefault="00346945" w:rsidP="00346945">
      <w:pPr>
        <w:pStyle w:val="Heading1"/>
        <w:rPr>
          <w:b w:val="0"/>
          <w:bCs w:val="0"/>
        </w:rPr>
      </w:pPr>
      <w:r>
        <w:rPr>
          <w:b w:val="0"/>
          <w:bCs w:val="0"/>
        </w:rPr>
        <w:t>Note: This</w:t>
      </w:r>
      <w:r w:rsidRPr="00346945">
        <w:rPr>
          <w:b w:val="0"/>
          <w:bCs w:val="0"/>
        </w:rPr>
        <w:t xml:space="preserve"> JCA-AHF meeting took place just before Q26/16 Rapporteurs meeting, and helped </w:t>
      </w:r>
      <w:r w:rsidR="00275FE2">
        <w:rPr>
          <w:b w:val="0"/>
          <w:bCs w:val="0"/>
        </w:rPr>
        <w:t xml:space="preserve">facilitate the </w:t>
      </w:r>
      <w:r w:rsidRPr="00346945">
        <w:rPr>
          <w:b w:val="0"/>
          <w:bCs w:val="0"/>
        </w:rPr>
        <w:t>c</w:t>
      </w:r>
      <w:r w:rsidR="00275FE2">
        <w:rPr>
          <w:b w:val="0"/>
          <w:bCs w:val="0"/>
        </w:rPr>
        <w:t>oordination of</w:t>
      </w:r>
      <w:r w:rsidR="000A21AF">
        <w:rPr>
          <w:b w:val="0"/>
          <w:bCs w:val="0"/>
        </w:rPr>
        <w:t xml:space="preserve"> discussion of</w:t>
      </w:r>
      <w:r w:rsidRPr="00346945">
        <w:rPr>
          <w:b w:val="0"/>
          <w:bCs w:val="0"/>
        </w:rPr>
        <w:t xml:space="preserve"> Q26/16.</w:t>
      </w:r>
    </w:p>
    <w:p w14:paraId="22A4A514" w14:textId="77777777" w:rsidR="006056B3" w:rsidRPr="0028114F" w:rsidRDefault="006056B3" w:rsidP="00DF476B">
      <w:pPr>
        <w:pStyle w:val="Heading1"/>
        <w:numPr>
          <w:ilvl w:val="0"/>
          <w:numId w:val="2"/>
        </w:numPr>
      </w:pPr>
      <w:r w:rsidRPr="0028114F">
        <w:t>Opening of the meeting</w:t>
      </w:r>
    </w:p>
    <w:p w14:paraId="215DBCFF" w14:textId="4C1012DB" w:rsidR="00C24C0D" w:rsidRPr="0028114F" w:rsidRDefault="006056B3" w:rsidP="005F4B09">
      <w:pPr>
        <w:spacing w:after="240"/>
        <w:rPr>
          <w:rFonts w:asciiTheme="majorBidi" w:hAnsiTheme="majorBidi" w:cstheme="majorBidi"/>
          <w:sz w:val="22"/>
          <w:szCs w:val="22"/>
        </w:rPr>
      </w:pPr>
      <w:r w:rsidRPr="0028114F">
        <w:rPr>
          <w:rFonts w:asciiTheme="majorBidi" w:hAnsiTheme="majorBidi" w:cstheme="majorBidi"/>
          <w:sz w:val="22"/>
          <w:szCs w:val="22"/>
        </w:rPr>
        <w:t xml:space="preserve">The JCA-AHF meeting was held </w:t>
      </w:r>
      <w:r w:rsidR="005F4B09">
        <w:rPr>
          <w:rFonts w:asciiTheme="majorBidi" w:hAnsiTheme="majorBidi" w:cstheme="majorBidi"/>
          <w:sz w:val="22"/>
          <w:szCs w:val="22"/>
        </w:rPr>
        <w:t>at 9:30 – 10:45 on 8</w:t>
      </w:r>
      <w:r w:rsidRPr="0028114F">
        <w:rPr>
          <w:rFonts w:asciiTheme="majorBidi" w:hAnsiTheme="majorBidi" w:cstheme="majorBidi"/>
          <w:sz w:val="22"/>
          <w:szCs w:val="22"/>
        </w:rPr>
        <w:t xml:space="preserve"> </w:t>
      </w:r>
      <w:r w:rsidR="005F4B09">
        <w:rPr>
          <w:rFonts w:asciiTheme="majorBidi" w:hAnsiTheme="majorBidi" w:cstheme="majorBidi"/>
          <w:sz w:val="22"/>
          <w:szCs w:val="22"/>
        </w:rPr>
        <w:t>May</w:t>
      </w:r>
      <w:r w:rsidR="003D0953" w:rsidRPr="0028114F">
        <w:rPr>
          <w:rFonts w:asciiTheme="majorBidi" w:hAnsiTheme="majorBidi" w:cstheme="majorBidi"/>
          <w:sz w:val="22"/>
          <w:szCs w:val="22"/>
        </w:rPr>
        <w:t xml:space="preserve"> 2017</w:t>
      </w:r>
      <w:r w:rsidRPr="0028114F">
        <w:rPr>
          <w:rFonts w:asciiTheme="majorBidi" w:hAnsiTheme="majorBidi" w:cstheme="majorBidi"/>
          <w:sz w:val="22"/>
          <w:szCs w:val="22"/>
        </w:rPr>
        <w:t xml:space="preserve"> </w:t>
      </w:r>
      <w:r w:rsidR="004214D6" w:rsidRPr="0028114F">
        <w:rPr>
          <w:rFonts w:asciiTheme="majorBidi" w:hAnsiTheme="majorBidi" w:cstheme="majorBidi"/>
          <w:color w:val="212121"/>
          <w:sz w:val="22"/>
          <w:szCs w:val="22"/>
          <w:lang w:val="en-GB"/>
        </w:rPr>
        <w:t xml:space="preserve">collocating with the </w:t>
      </w:r>
      <w:r w:rsidR="005F4B09" w:rsidRPr="005F4B09">
        <w:rPr>
          <w:rFonts w:asciiTheme="majorBidi" w:hAnsiTheme="majorBidi" w:cstheme="majorBidi"/>
          <w:color w:val="212121"/>
          <w:sz w:val="22"/>
          <w:szCs w:val="22"/>
        </w:rPr>
        <w:t xml:space="preserve">Joint meeting of Qs 8, 13, 14, 26, 28/16 Rapporteurs Groups </w:t>
      </w:r>
      <w:r w:rsidR="005F4B09">
        <w:rPr>
          <w:rFonts w:asciiTheme="majorBidi" w:hAnsiTheme="majorBidi" w:cstheme="majorBidi"/>
          <w:color w:val="212121"/>
          <w:sz w:val="22"/>
          <w:szCs w:val="22"/>
        </w:rPr>
        <w:t xml:space="preserve"> </w:t>
      </w:r>
      <w:r w:rsidR="004214D6" w:rsidRPr="0028114F">
        <w:rPr>
          <w:rFonts w:asciiTheme="majorBidi" w:hAnsiTheme="majorBidi" w:cstheme="majorBidi"/>
          <w:color w:val="212121"/>
          <w:sz w:val="22"/>
          <w:szCs w:val="22"/>
        </w:rPr>
        <w:t>(</w:t>
      </w:r>
      <w:r w:rsidR="005F4B09">
        <w:rPr>
          <w:rFonts w:asciiTheme="majorBidi" w:hAnsiTheme="majorBidi" w:cstheme="majorBidi"/>
          <w:color w:val="212121"/>
          <w:sz w:val="22"/>
          <w:szCs w:val="22"/>
        </w:rPr>
        <w:t>8</w:t>
      </w:r>
      <w:r w:rsidR="004214D6" w:rsidRPr="0028114F">
        <w:rPr>
          <w:rFonts w:asciiTheme="majorBidi" w:hAnsiTheme="majorBidi" w:cstheme="majorBidi"/>
          <w:color w:val="212121"/>
          <w:sz w:val="22"/>
          <w:szCs w:val="22"/>
        </w:rPr>
        <w:t xml:space="preserve"> - </w:t>
      </w:r>
      <w:r w:rsidR="005F4B09">
        <w:rPr>
          <w:rFonts w:asciiTheme="majorBidi" w:hAnsiTheme="majorBidi" w:cstheme="majorBidi"/>
          <w:color w:val="212121"/>
          <w:sz w:val="22"/>
          <w:szCs w:val="22"/>
        </w:rPr>
        <w:t>12</w:t>
      </w:r>
      <w:r w:rsidR="004214D6" w:rsidRPr="0028114F">
        <w:rPr>
          <w:rFonts w:asciiTheme="majorBidi" w:hAnsiTheme="majorBidi" w:cstheme="majorBidi"/>
          <w:color w:val="212121"/>
          <w:sz w:val="22"/>
          <w:szCs w:val="22"/>
        </w:rPr>
        <w:t xml:space="preserve"> </w:t>
      </w:r>
      <w:r w:rsidR="005F4B09">
        <w:rPr>
          <w:rFonts w:asciiTheme="majorBidi" w:hAnsiTheme="majorBidi" w:cstheme="majorBidi"/>
          <w:color w:val="212121"/>
          <w:sz w:val="22"/>
          <w:szCs w:val="22"/>
        </w:rPr>
        <w:t>May</w:t>
      </w:r>
      <w:r w:rsidR="003D0953" w:rsidRPr="0028114F">
        <w:rPr>
          <w:rFonts w:asciiTheme="majorBidi" w:hAnsiTheme="majorBidi" w:cstheme="majorBidi"/>
          <w:color w:val="212121"/>
          <w:sz w:val="22"/>
          <w:szCs w:val="22"/>
        </w:rPr>
        <w:t xml:space="preserve"> 2017)</w:t>
      </w:r>
      <w:r w:rsidR="005F4B09">
        <w:rPr>
          <w:rFonts w:asciiTheme="majorBidi" w:hAnsiTheme="majorBidi" w:cstheme="majorBidi"/>
          <w:color w:val="212121"/>
          <w:sz w:val="22"/>
          <w:szCs w:val="22"/>
        </w:rPr>
        <w:t xml:space="preserve">, </w:t>
      </w:r>
      <w:r w:rsidRPr="0028114F">
        <w:rPr>
          <w:rFonts w:asciiTheme="majorBidi" w:hAnsiTheme="majorBidi" w:cstheme="majorBidi"/>
          <w:sz w:val="22"/>
          <w:szCs w:val="22"/>
        </w:rPr>
        <w:t xml:space="preserve">and chaired by Ms Andrea Saks (USA), JCA-AHF Chairman. </w:t>
      </w:r>
      <w:r w:rsidR="00B60744" w:rsidRPr="0028114F">
        <w:rPr>
          <w:rFonts w:asciiTheme="majorBidi" w:hAnsiTheme="majorBidi" w:cstheme="majorBidi"/>
          <w:sz w:val="22"/>
          <w:szCs w:val="22"/>
        </w:rPr>
        <w:t xml:space="preserve"> </w:t>
      </w:r>
    </w:p>
    <w:p w14:paraId="2428361D" w14:textId="77777777" w:rsidR="006056B3" w:rsidRPr="0028114F" w:rsidRDefault="006056B3" w:rsidP="00DF476B">
      <w:pPr>
        <w:pStyle w:val="Heading1"/>
        <w:numPr>
          <w:ilvl w:val="0"/>
          <w:numId w:val="2"/>
        </w:numPr>
      </w:pPr>
      <w:r w:rsidRPr="0028114F">
        <w:t>Agenda and allocation of documents</w:t>
      </w:r>
    </w:p>
    <w:p w14:paraId="35B0C835" w14:textId="7F4A251E" w:rsidR="006056B3" w:rsidRPr="0028114F" w:rsidRDefault="006056B3" w:rsidP="0028114F">
      <w:pPr>
        <w:spacing w:after="240"/>
        <w:rPr>
          <w:sz w:val="22"/>
          <w:szCs w:val="22"/>
        </w:rPr>
      </w:pPr>
      <w:r w:rsidRPr="0028114F">
        <w:rPr>
          <w:sz w:val="22"/>
          <w:szCs w:val="22"/>
        </w:rPr>
        <w:t>The Chairman introduced the draft</w:t>
      </w:r>
      <w:r w:rsidR="00564935" w:rsidRPr="0028114F">
        <w:rPr>
          <w:sz w:val="22"/>
          <w:szCs w:val="22"/>
        </w:rPr>
        <w:t xml:space="preserve"> JCA-AHF meeting</w:t>
      </w:r>
      <w:r w:rsidRPr="0028114F">
        <w:rPr>
          <w:sz w:val="22"/>
          <w:szCs w:val="22"/>
        </w:rPr>
        <w:t xml:space="preserve"> agenda and document allocation as contained in JCA-AHF </w:t>
      </w:r>
      <w:hyperlink r:id="rId11" w:history="1">
        <w:r w:rsidRPr="005F4B09">
          <w:rPr>
            <w:rStyle w:val="Hyperlink"/>
            <w:sz w:val="22"/>
            <w:szCs w:val="22"/>
          </w:rPr>
          <w:t xml:space="preserve">document </w:t>
        </w:r>
        <w:r w:rsidR="005F4B09" w:rsidRPr="005F4B09">
          <w:rPr>
            <w:rStyle w:val="Hyperlink"/>
            <w:sz w:val="22"/>
            <w:szCs w:val="22"/>
          </w:rPr>
          <w:t>299</w:t>
        </w:r>
      </w:hyperlink>
      <w:r w:rsidRPr="0028114F">
        <w:rPr>
          <w:sz w:val="22"/>
          <w:szCs w:val="22"/>
        </w:rPr>
        <w:t xml:space="preserve">. It was approved by the JCA-AHF without any change. The complete list of participants is available on JCA-AHF </w:t>
      </w:r>
      <w:hyperlink r:id="rId12" w:history="1">
        <w:r w:rsidR="009A0296" w:rsidRPr="00156005">
          <w:rPr>
            <w:rStyle w:val="Hyperlink"/>
            <w:sz w:val="22"/>
            <w:szCs w:val="22"/>
          </w:rPr>
          <w:t xml:space="preserve">Document </w:t>
        </w:r>
        <w:r w:rsidR="00156005" w:rsidRPr="00156005">
          <w:rPr>
            <w:rStyle w:val="Hyperlink"/>
            <w:sz w:val="22"/>
            <w:szCs w:val="22"/>
          </w:rPr>
          <w:t>301</w:t>
        </w:r>
      </w:hyperlink>
      <w:r w:rsidRPr="0028114F">
        <w:rPr>
          <w:sz w:val="22"/>
          <w:szCs w:val="22"/>
        </w:rPr>
        <w:t>.</w:t>
      </w:r>
    </w:p>
    <w:p w14:paraId="59FD72A4" w14:textId="77777777" w:rsidR="006056B3" w:rsidRPr="0028114F" w:rsidRDefault="006056B3" w:rsidP="00DF476B">
      <w:pPr>
        <w:pStyle w:val="Heading1"/>
        <w:numPr>
          <w:ilvl w:val="0"/>
          <w:numId w:val="2"/>
        </w:numPr>
      </w:pPr>
      <w:r w:rsidRPr="0028114F">
        <w:t>Approval of the last JCA-AHF meeting report</w:t>
      </w:r>
    </w:p>
    <w:p w14:paraId="67911494" w14:textId="77777777" w:rsidR="00772E28" w:rsidRDefault="006056B3" w:rsidP="00772E28">
      <w:pPr>
        <w:spacing w:after="240"/>
        <w:rPr>
          <w:sz w:val="22"/>
          <w:szCs w:val="22"/>
        </w:rPr>
      </w:pPr>
      <w:r w:rsidRPr="0028114F">
        <w:rPr>
          <w:sz w:val="22"/>
          <w:szCs w:val="22"/>
        </w:rPr>
        <w:t xml:space="preserve">The </w:t>
      </w:r>
      <w:r w:rsidR="006E7F09" w:rsidRPr="0028114F">
        <w:rPr>
          <w:sz w:val="22"/>
          <w:szCs w:val="22"/>
        </w:rPr>
        <w:t xml:space="preserve">Chairman </w:t>
      </w:r>
      <w:r w:rsidR="0097576A" w:rsidRPr="0028114F">
        <w:rPr>
          <w:sz w:val="22"/>
          <w:szCs w:val="22"/>
        </w:rPr>
        <w:t>reminded</w:t>
      </w:r>
      <w:r w:rsidR="00E652D0" w:rsidRPr="0028114F">
        <w:rPr>
          <w:sz w:val="22"/>
          <w:szCs w:val="22"/>
        </w:rPr>
        <w:t xml:space="preserve"> </w:t>
      </w:r>
      <w:r w:rsidR="006E7F09" w:rsidRPr="0028114F">
        <w:rPr>
          <w:sz w:val="22"/>
          <w:szCs w:val="22"/>
        </w:rPr>
        <w:t>the</w:t>
      </w:r>
      <w:r w:rsidR="009A0296" w:rsidRPr="0028114F">
        <w:rPr>
          <w:sz w:val="22"/>
          <w:szCs w:val="22"/>
        </w:rPr>
        <w:t xml:space="preserve"> meeting participants </w:t>
      </w:r>
      <w:r w:rsidR="00E652D0" w:rsidRPr="0028114F">
        <w:rPr>
          <w:sz w:val="22"/>
          <w:szCs w:val="22"/>
        </w:rPr>
        <w:t xml:space="preserve">that </w:t>
      </w:r>
      <w:r w:rsidR="009A0296" w:rsidRPr="0028114F">
        <w:rPr>
          <w:sz w:val="22"/>
          <w:szCs w:val="22"/>
        </w:rPr>
        <w:t>the last JCA-AHF meeting</w:t>
      </w:r>
      <w:r w:rsidR="00191F33">
        <w:rPr>
          <w:sz w:val="22"/>
          <w:szCs w:val="22"/>
        </w:rPr>
        <w:t xml:space="preserve"> (January 2017)</w:t>
      </w:r>
      <w:r w:rsidR="009A0296" w:rsidRPr="0028114F">
        <w:rPr>
          <w:sz w:val="22"/>
          <w:szCs w:val="22"/>
        </w:rPr>
        <w:t xml:space="preserve"> report (JCA-AHF </w:t>
      </w:r>
      <w:hyperlink r:id="rId13" w:history="1">
        <w:r w:rsidR="003B5935" w:rsidRPr="005F4B09">
          <w:rPr>
            <w:rStyle w:val="Hyperlink"/>
            <w:sz w:val="22"/>
            <w:szCs w:val="22"/>
          </w:rPr>
          <w:t>Docu</w:t>
        </w:r>
        <w:r w:rsidR="005F4B09" w:rsidRPr="005F4B09">
          <w:rPr>
            <w:rStyle w:val="Hyperlink"/>
            <w:sz w:val="22"/>
            <w:szCs w:val="22"/>
          </w:rPr>
          <w:t>ment 295</w:t>
        </w:r>
      </w:hyperlink>
      <w:r w:rsidR="009A0296" w:rsidRPr="0028114F">
        <w:rPr>
          <w:sz w:val="22"/>
          <w:szCs w:val="22"/>
        </w:rPr>
        <w:t>) ha</w:t>
      </w:r>
      <w:r w:rsidR="0097576A" w:rsidRPr="0028114F">
        <w:rPr>
          <w:sz w:val="22"/>
          <w:szCs w:val="22"/>
        </w:rPr>
        <w:t>d</w:t>
      </w:r>
      <w:r w:rsidR="00E652D0" w:rsidRPr="0028114F">
        <w:rPr>
          <w:sz w:val="22"/>
          <w:szCs w:val="22"/>
        </w:rPr>
        <w:t xml:space="preserve"> </w:t>
      </w:r>
      <w:r w:rsidR="009A0296" w:rsidRPr="0028114F">
        <w:rPr>
          <w:sz w:val="22"/>
          <w:szCs w:val="22"/>
        </w:rPr>
        <w:t>been approved by corre</w:t>
      </w:r>
      <w:r w:rsidR="005F4B09">
        <w:rPr>
          <w:sz w:val="22"/>
          <w:szCs w:val="22"/>
        </w:rPr>
        <w:t>spondence before TSAG (May 2017</w:t>
      </w:r>
      <w:r w:rsidR="009A0296" w:rsidRPr="0028114F">
        <w:rPr>
          <w:sz w:val="22"/>
          <w:szCs w:val="22"/>
        </w:rPr>
        <w:t>).</w:t>
      </w:r>
    </w:p>
    <w:p w14:paraId="265DCB31" w14:textId="1633A312" w:rsidR="001C645F" w:rsidRDefault="00772E28" w:rsidP="00DF476B">
      <w:pPr>
        <w:pStyle w:val="Heading1"/>
        <w:numPr>
          <w:ilvl w:val="0"/>
          <w:numId w:val="2"/>
        </w:numPr>
      </w:pPr>
      <w:r>
        <w:t>Modified JCA-AHF Terms of Reference approved by TSAG (1-4 May 2017)</w:t>
      </w:r>
    </w:p>
    <w:p w14:paraId="5603B750" w14:textId="58BB4D9C" w:rsidR="001C645F" w:rsidRPr="001C645F" w:rsidRDefault="001C645F" w:rsidP="00E36191">
      <w:pPr>
        <w:rPr>
          <w:sz w:val="22"/>
          <w:szCs w:val="22"/>
        </w:rPr>
      </w:pPr>
      <w:r w:rsidRPr="001C645F">
        <w:rPr>
          <w:sz w:val="22"/>
          <w:szCs w:val="22"/>
        </w:rPr>
        <w:t xml:space="preserve">The Chairman </w:t>
      </w:r>
      <w:r>
        <w:rPr>
          <w:sz w:val="22"/>
          <w:szCs w:val="22"/>
        </w:rPr>
        <w:t xml:space="preserve">reported </w:t>
      </w:r>
      <w:r w:rsidR="00E36191">
        <w:rPr>
          <w:sz w:val="22"/>
          <w:szCs w:val="22"/>
        </w:rPr>
        <w:t xml:space="preserve">that </w:t>
      </w:r>
      <w:r>
        <w:rPr>
          <w:sz w:val="22"/>
          <w:szCs w:val="22"/>
        </w:rPr>
        <w:t xml:space="preserve">the modified JCA-AHF Terms </w:t>
      </w:r>
      <w:r w:rsidRPr="00E36191">
        <w:rPr>
          <w:sz w:val="22"/>
          <w:szCs w:val="22"/>
        </w:rPr>
        <w:t xml:space="preserve">of Reference </w:t>
      </w:r>
      <w:hyperlink r:id="rId14" w:history="1">
        <w:r w:rsidR="00E36191" w:rsidRPr="00E36191">
          <w:rPr>
            <w:rStyle w:val="Hyperlink"/>
            <w:rFonts w:cs="Segoe UI"/>
            <w:sz w:val="22"/>
            <w:szCs w:val="22"/>
          </w:rPr>
          <w:t>Doc 296</w:t>
        </w:r>
      </w:hyperlink>
      <w:r w:rsidR="00E36191" w:rsidRPr="00E36191">
        <w:rPr>
          <w:rStyle w:val="Hyperlink"/>
          <w:rFonts w:cs="Segoe UI"/>
          <w:sz w:val="22"/>
          <w:szCs w:val="22"/>
        </w:rPr>
        <w:t xml:space="preserve"> </w:t>
      </w:r>
      <w:r w:rsidRPr="00E36191">
        <w:rPr>
          <w:sz w:val="22"/>
          <w:szCs w:val="22"/>
        </w:rPr>
        <w:t>was approved by</w:t>
      </w:r>
      <w:r>
        <w:rPr>
          <w:sz w:val="22"/>
          <w:szCs w:val="22"/>
        </w:rPr>
        <w:t xml:space="preserve"> TSAG which has taken place one week before this</w:t>
      </w:r>
      <w:r w:rsidR="000A21AF">
        <w:rPr>
          <w:sz w:val="22"/>
          <w:szCs w:val="22"/>
        </w:rPr>
        <w:t xml:space="preserve"> JCA-AHF</w:t>
      </w:r>
      <w:r>
        <w:rPr>
          <w:sz w:val="22"/>
          <w:szCs w:val="22"/>
        </w:rPr>
        <w:t xml:space="preserve"> meeting. </w:t>
      </w:r>
    </w:p>
    <w:p w14:paraId="5D0E275F" w14:textId="77777777" w:rsidR="006056B3" w:rsidRPr="00463032" w:rsidRDefault="006056B3" w:rsidP="00DF476B">
      <w:pPr>
        <w:pStyle w:val="Heading1"/>
        <w:numPr>
          <w:ilvl w:val="0"/>
          <w:numId w:val="1"/>
        </w:numPr>
      </w:pPr>
      <w:r w:rsidRPr="00463032">
        <w:t>Review of ITU accessibility activities</w:t>
      </w:r>
    </w:p>
    <w:p w14:paraId="030959EE" w14:textId="77777777" w:rsidR="00564935" w:rsidRPr="0028114F" w:rsidRDefault="00564935" w:rsidP="00DF476B">
      <w:pPr>
        <w:pStyle w:val="Heading2"/>
        <w:numPr>
          <w:ilvl w:val="1"/>
          <w:numId w:val="1"/>
        </w:numPr>
        <w:rPr>
          <w:b w:val="0"/>
        </w:rPr>
      </w:pPr>
      <w:r w:rsidRPr="0028114F">
        <w:t>ITU-T</w:t>
      </w:r>
    </w:p>
    <w:p w14:paraId="18CBC0F3" w14:textId="710CD99F" w:rsidR="003B5935" w:rsidRDefault="003B5935" w:rsidP="0066593B">
      <w:pPr>
        <w:spacing w:after="240" w:line="259" w:lineRule="auto"/>
        <w:rPr>
          <w:sz w:val="22"/>
          <w:szCs w:val="22"/>
        </w:rPr>
      </w:pPr>
      <w:r w:rsidRPr="0028114F">
        <w:rPr>
          <w:sz w:val="22"/>
          <w:szCs w:val="22"/>
        </w:rPr>
        <w:t xml:space="preserve">The JCA-AHF Chairman </w:t>
      </w:r>
      <w:r w:rsidR="007706D6">
        <w:rPr>
          <w:sz w:val="22"/>
          <w:szCs w:val="22"/>
        </w:rPr>
        <w:t>reported her efforts made at the closing plenary of TSAG on 4 May 2017, in calling for voluntary contribution to the ITU Accessibility Trust Fund</w:t>
      </w:r>
      <w:r w:rsidR="000C1E44">
        <w:rPr>
          <w:sz w:val="22"/>
          <w:szCs w:val="22"/>
        </w:rPr>
        <w:t>. It</w:t>
      </w:r>
      <w:r w:rsidR="00B9016B">
        <w:rPr>
          <w:sz w:val="22"/>
          <w:szCs w:val="22"/>
        </w:rPr>
        <w:t xml:space="preserve"> was </w:t>
      </w:r>
      <w:r w:rsidR="007706D6">
        <w:rPr>
          <w:sz w:val="22"/>
          <w:szCs w:val="22"/>
        </w:rPr>
        <w:t xml:space="preserve">applauded </w:t>
      </w:r>
      <w:r w:rsidR="000C1E44">
        <w:rPr>
          <w:sz w:val="22"/>
          <w:szCs w:val="22"/>
        </w:rPr>
        <w:t>by TSAG</w:t>
      </w:r>
      <w:r w:rsidR="00B9016B">
        <w:rPr>
          <w:sz w:val="22"/>
          <w:szCs w:val="22"/>
        </w:rPr>
        <w:t xml:space="preserve"> and some individual contribution</w:t>
      </w:r>
      <w:r w:rsidR="005A40C1">
        <w:rPr>
          <w:sz w:val="22"/>
          <w:szCs w:val="22"/>
        </w:rPr>
        <w:t>s</w:t>
      </w:r>
      <w:r w:rsidR="00B9016B">
        <w:rPr>
          <w:sz w:val="22"/>
          <w:szCs w:val="22"/>
        </w:rPr>
        <w:t xml:space="preserve"> were made onsite, collected by TSB financial officer and forwarded to the General Secretariat which manages the Fund. </w:t>
      </w:r>
    </w:p>
    <w:p w14:paraId="596B1721" w14:textId="77777777" w:rsidR="00463032" w:rsidRDefault="00AE7D60" w:rsidP="00463032">
      <w:pPr>
        <w:spacing w:after="160" w:line="259" w:lineRule="auto"/>
        <w:rPr>
          <w:rFonts w:eastAsia="Times New Roman"/>
          <w:sz w:val="22"/>
          <w:szCs w:val="22"/>
          <w:lang w:val="tr-TR" w:eastAsia="tr-TR"/>
        </w:rPr>
      </w:pPr>
      <w:r w:rsidRPr="00AE7D60">
        <w:rPr>
          <w:sz w:val="22"/>
          <w:szCs w:val="22"/>
        </w:rPr>
        <w:lastRenderedPageBreak/>
        <w:t xml:space="preserve">Then, the JCA-AHF Chairman briefly presented the JCA-AHF </w:t>
      </w:r>
      <w:hyperlink r:id="rId15" w:history="1">
        <w:r w:rsidRPr="00AE7D60">
          <w:rPr>
            <w:rStyle w:val="Hyperlink"/>
            <w:sz w:val="22"/>
            <w:szCs w:val="22"/>
          </w:rPr>
          <w:t>Document 297</w:t>
        </w:r>
      </w:hyperlink>
      <w:r w:rsidRPr="00AE7D60">
        <w:rPr>
          <w:sz w:val="22"/>
          <w:szCs w:val="22"/>
        </w:rPr>
        <w:t xml:space="preserve"> on Summary report on </w:t>
      </w:r>
      <w:r w:rsidRPr="00AE7D60">
        <w:rPr>
          <w:rFonts w:eastAsia="Times New Roman"/>
          <w:sz w:val="22"/>
          <w:szCs w:val="22"/>
          <w:lang w:val="tr-TR" w:eastAsia="tr-TR"/>
        </w:rPr>
        <w:t>Active Assisted Living (AAL) work at ITU-T, submitted to the IEC SyC AAL</w:t>
      </w:r>
      <w:r>
        <w:rPr>
          <w:rFonts w:eastAsia="Times New Roman"/>
          <w:sz w:val="22"/>
          <w:szCs w:val="22"/>
          <w:lang w:val="tr-TR" w:eastAsia="tr-TR"/>
        </w:rPr>
        <w:t xml:space="preserve"> to which she is a liaison officer </w:t>
      </w:r>
      <w:r w:rsidR="009412B3">
        <w:rPr>
          <w:rFonts w:eastAsia="Times New Roman"/>
          <w:sz w:val="22"/>
          <w:szCs w:val="22"/>
          <w:lang w:val="tr-TR" w:eastAsia="tr-TR"/>
        </w:rPr>
        <w:t xml:space="preserve">of ITU-T </w:t>
      </w:r>
      <w:r>
        <w:rPr>
          <w:rFonts w:eastAsia="Times New Roman"/>
          <w:sz w:val="22"/>
          <w:szCs w:val="22"/>
          <w:lang w:val="tr-TR" w:eastAsia="tr-TR"/>
        </w:rPr>
        <w:t xml:space="preserve">as the JCA-AHF Chairman. </w:t>
      </w:r>
      <w:r w:rsidRPr="00AE7D60">
        <w:rPr>
          <w:rFonts w:eastAsia="Times New Roman"/>
          <w:sz w:val="22"/>
          <w:szCs w:val="22"/>
          <w:lang w:val="tr-TR" w:eastAsia="tr-TR"/>
        </w:rPr>
        <w:t>​</w:t>
      </w:r>
    </w:p>
    <w:p w14:paraId="74E2FD1F" w14:textId="7C633BF4" w:rsidR="00AE7D60" w:rsidRPr="00463032" w:rsidRDefault="009412B3" w:rsidP="00DF476B">
      <w:pPr>
        <w:pStyle w:val="Heading2"/>
        <w:numPr>
          <w:ilvl w:val="1"/>
          <w:numId w:val="1"/>
        </w:numPr>
        <w:rPr>
          <w:rFonts w:eastAsia="Times New Roman"/>
          <w:szCs w:val="22"/>
          <w:lang w:val="tr-TR" w:eastAsia="tr-TR"/>
        </w:rPr>
      </w:pPr>
      <w:r w:rsidRPr="00463032">
        <w:t xml:space="preserve">ITU-D </w:t>
      </w:r>
    </w:p>
    <w:p w14:paraId="5100366E" w14:textId="397D9594" w:rsidR="009412B3" w:rsidRDefault="009412B3" w:rsidP="0013184F">
      <w:pPr>
        <w:spacing w:after="240" w:line="259" w:lineRule="auto"/>
        <w:rPr>
          <w:rFonts w:eastAsia="Times New Roman"/>
          <w:sz w:val="22"/>
          <w:szCs w:val="22"/>
          <w:lang w:val="tr-TR" w:eastAsia="tr-TR"/>
        </w:rPr>
      </w:pPr>
      <w:r>
        <w:rPr>
          <w:sz w:val="22"/>
          <w:szCs w:val="22"/>
        </w:rPr>
        <w:t>The</w:t>
      </w:r>
      <w:r w:rsidR="0013184F">
        <w:rPr>
          <w:sz w:val="22"/>
          <w:szCs w:val="22"/>
        </w:rPr>
        <w:t xml:space="preserve"> JCA-AHF Chairman briefed</w:t>
      </w:r>
      <w:r>
        <w:rPr>
          <w:sz w:val="22"/>
          <w:szCs w:val="22"/>
        </w:rPr>
        <w:t xml:space="preserve"> a contribution </w:t>
      </w:r>
      <w:r w:rsidR="0013184F">
        <w:rPr>
          <w:sz w:val="22"/>
          <w:szCs w:val="22"/>
        </w:rPr>
        <w:t xml:space="preserve">submitted </w:t>
      </w:r>
      <w:r>
        <w:rPr>
          <w:sz w:val="22"/>
          <w:szCs w:val="22"/>
        </w:rPr>
        <w:t xml:space="preserve">from G3ict to </w:t>
      </w:r>
      <w:hyperlink r:id="rId16" w:history="1">
        <w:r w:rsidR="0013184F" w:rsidRPr="006E5316">
          <w:rPr>
            <w:rStyle w:val="Hyperlink"/>
            <w:rFonts w:eastAsia="Times New Roman"/>
            <w:sz w:val="22"/>
            <w:szCs w:val="22"/>
            <w:lang w:val="tr-TR" w:eastAsia="tr-TR"/>
          </w:rPr>
          <w:t>ITU-D Question 5/2</w:t>
        </w:r>
      </w:hyperlink>
      <w:r w:rsidR="0013184F">
        <w:rPr>
          <w:rFonts w:eastAsia="Times New Roman"/>
          <w:sz w:val="22"/>
          <w:szCs w:val="22"/>
          <w:lang w:val="tr-TR" w:eastAsia="tr-TR"/>
        </w:rPr>
        <w:t xml:space="preserve"> “</w:t>
      </w:r>
      <w:r w:rsidR="0013184F" w:rsidRPr="00AB183F">
        <w:rPr>
          <w:rFonts w:eastAsia="Times New Roman"/>
          <w:sz w:val="22"/>
          <w:szCs w:val="22"/>
          <w:lang w:val="tr-TR" w:eastAsia="tr-TR"/>
        </w:rPr>
        <w:t>Utilization of telecommunications/ICTs for disaster preparedness, mitigation and response</w:t>
      </w:r>
      <w:r w:rsidR="0013184F">
        <w:rPr>
          <w:rFonts w:eastAsia="Times New Roman"/>
          <w:sz w:val="22"/>
          <w:szCs w:val="22"/>
          <w:lang w:val="tr-TR" w:eastAsia="tr-TR"/>
        </w:rPr>
        <w:t xml:space="preserve">” on emergency and disaster preparedness, and she suggested the meeting participants to read it after the meeting. </w:t>
      </w:r>
    </w:p>
    <w:p w14:paraId="37F59506" w14:textId="6362CE5C" w:rsidR="006C0F07" w:rsidRDefault="006C0F07" w:rsidP="00DF476B">
      <w:pPr>
        <w:pStyle w:val="Heading2"/>
        <w:numPr>
          <w:ilvl w:val="1"/>
          <w:numId w:val="1"/>
        </w:numPr>
        <w:rPr>
          <w:lang w:val="tr-TR" w:eastAsia="tr-TR"/>
        </w:rPr>
      </w:pPr>
      <w:r w:rsidRPr="008908C5">
        <w:rPr>
          <w:lang w:val="tr-TR" w:eastAsia="tr-TR"/>
        </w:rPr>
        <w:t>WHO and ITU</w:t>
      </w:r>
    </w:p>
    <w:p w14:paraId="2DDDA3CA" w14:textId="72DF5C0A" w:rsidR="00772E28" w:rsidRDefault="006C0F07" w:rsidP="00463032">
      <w:pPr>
        <w:spacing w:after="160" w:line="259" w:lineRule="auto"/>
        <w:rPr>
          <w:rFonts w:eastAsia="Times New Roman"/>
          <w:sz w:val="22"/>
          <w:szCs w:val="22"/>
          <w:lang w:val="tr-TR" w:eastAsia="tr-TR"/>
        </w:rPr>
      </w:pPr>
      <w:r w:rsidRPr="006C0F07">
        <w:rPr>
          <w:rFonts w:eastAsia="Times New Roman"/>
          <w:sz w:val="22"/>
          <w:szCs w:val="22"/>
          <w:lang w:val="tr-TR" w:eastAsia="tr-TR"/>
        </w:rPr>
        <w:t>Mr Masahito Kawamori, ITU-T Q26/16 Rapporteur, reported</w:t>
      </w:r>
      <w:r>
        <w:rPr>
          <w:rFonts w:eastAsia="Times New Roman"/>
          <w:b/>
          <w:bCs/>
          <w:sz w:val="22"/>
          <w:szCs w:val="22"/>
          <w:lang w:val="tr-TR" w:eastAsia="tr-TR"/>
        </w:rPr>
        <w:t xml:space="preserve"> </w:t>
      </w:r>
      <w:hyperlink r:id="rId17" w:history="1">
        <w:r w:rsidRPr="006C0F07">
          <w:rPr>
            <w:rStyle w:val="Hyperlink"/>
            <w:rFonts w:eastAsia="Times New Roman"/>
            <w:sz w:val="22"/>
            <w:szCs w:val="22"/>
            <w:lang w:val="tr-TR" w:eastAsia="tr-TR"/>
          </w:rPr>
          <w:t>WHO-ITU consultation on the Make Listening Safe initiative</w:t>
        </w:r>
      </w:hyperlink>
      <w:r w:rsidRPr="006C0F07">
        <w:rPr>
          <w:rFonts w:eastAsia="Times New Roman"/>
          <w:sz w:val="22"/>
          <w:szCs w:val="22"/>
          <w:lang w:val="tr-TR" w:eastAsia="tr-TR"/>
        </w:rPr>
        <w:t xml:space="preserve"> </w:t>
      </w:r>
      <w:r>
        <w:rPr>
          <w:rFonts w:eastAsia="Times New Roman"/>
          <w:sz w:val="22"/>
          <w:szCs w:val="22"/>
          <w:lang w:val="tr-TR" w:eastAsia="tr-TR"/>
        </w:rPr>
        <w:t xml:space="preserve">held </w:t>
      </w:r>
      <w:r w:rsidRPr="006C0F07">
        <w:rPr>
          <w:rFonts w:eastAsia="Times New Roman"/>
          <w:sz w:val="22"/>
          <w:szCs w:val="22"/>
          <w:lang w:val="tr-TR" w:eastAsia="tr-TR"/>
        </w:rPr>
        <w:t>at WHO headquarters, Geneva, Switzerland, 6-7 March 2017</w:t>
      </w:r>
      <w:r w:rsidR="000A68E4">
        <w:rPr>
          <w:rFonts w:eastAsia="Times New Roman"/>
          <w:sz w:val="22"/>
          <w:szCs w:val="22"/>
          <w:lang w:val="tr-TR" w:eastAsia="tr-TR"/>
        </w:rPr>
        <w:t xml:space="preserve">. </w:t>
      </w:r>
      <w:r w:rsidR="004D4729">
        <w:rPr>
          <w:rFonts w:eastAsia="Times New Roman"/>
          <w:sz w:val="22"/>
          <w:szCs w:val="22"/>
          <w:lang w:val="tr-TR" w:eastAsia="tr-TR"/>
        </w:rPr>
        <w:t>For the draft Recommendation F.SLD “</w:t>
      </w:r>
      <w:r w:rsidR="004D4729" w:rsidRPr="004D4729">
        <w:rPr>
          <w:rFonts w:eastAsia="Times New Roman"/>
          <w:sz w:val="22"/>
          <w:szCs w:val="22"/>
          <w:lang w:val="tr-TR" w:eastAsia="tr-TR"/>
        </w:rPr>
        <w:t>Guidelines for safe listening devices/systems</w:t>
      </w:r>
      <w:r w:rsidR="004D4729">
        <w:rPr>
          <w:rFonts w:eastAsia="Times New Roman"/>
          <w:sz w:val="22"/>
          <w:szCs w:val="22"/>
          <w:lang w:val="tr-TR" w:eastAsia="tr-TR"/>
        </w:rPr>
        <w:t>” being developed at ITU-T Q28/16, it was agreed to put some text taking into consideration the discussion that there are a lot of concepts, definitions and areas of work established for Safe Listening devices</w:t>
      </w:r>
      <w:r w:rsidR="0048730B">
        <w:rPr>
          <w:rFonts w:eastAsia="Times New Roman"/>
          <w:sz w:val="22"/>
          <w:szCs w:val="22"/>
          <w:lang w:val="tr-TR" w:eastAsia="tr-TR"/>
        </w:rPr>
        <w:t>.</w:t>
      </w:r>
      <w:r w:rsidR="004D4729">
        <w:rPr>
          <w:rFonts w:eastAsia="Times New Roman"/>
          <w:sz w:val="22"/>
          <w:szCs w:val="22"/>
          <w:lang w:val="tr-TR" w:eastAsia="tr-TR"/>
        </w:rPr>
        <w:t xml:space="preserve"> </w:t>
      </w:r>
    </w:p>
    <w:p w14:paraId="7DDAEEE7" w14:textId="12C5AB7E" w:rsidR="00463032" w:rsidRPr="00463032" w:rsidRDefault="00463032" w:rsidP="00DF476B">
      <w:pPr>
        <w:pStyle w:val="Heading1"/>
        <w:numPr>
          <w:ilvl w:val="0"/>
          <w:numId w:val="1"/>
        </w:numPr>
        <w:rPr>
          <w:lang w:val="tr-TR" w:eastAsia="tr-TR"/>
        </w:rPr>
      </w:pPr>
      <w:r w:rsidRPr="00463032">
        <w:rPr>
          <w:lang w:val="tr-TR" w:eastAsia="tr-TR"/>
        </w:rPr>
        <w:t>Outside Groups, events</w:t>
      </w:r>
    </w:p>
    <w:p w14:paraId="01F975FA" w14:textId="4257B640" w:rsidR="0048730B" w:rsidRDefault="004F3EEA" w:rsidP="00DF476B">
      <w:pPr>
        <w:pStyle w:val="Heading2"/>
        <w:numPr>
          <w:ilvl w:val="1"/>
          <w:numId w:val="1"/>
        </w:numPr>
        <w:rPr>
          <w:rFonts w:eastAsia="Times New Roman"/>
          <w:szCs w:val="22"/>
          <w:lang w:val="tr-TR" w:eastAsia="tr-TR"/>
        </w:rPr>
      </w:pPr>
      <w:r w:rsidRPr="008908C5">
        <w:t>European Federation of Hard of Hearing People ( EFHOH)</w:t>
      </w:r>
    </w:p>
    <w:p w14:paraId="0F20471E" w14:textId="59AE4F8C" w:rsidR="0092072C" w:rsidRPr="00607994" w:rsidRDefault="004F3EEA" w:rsidP="005A40C1">
      <w:r w:rsidRPr="0092072C">
        <w:rPr>
          <w:rFonts w:eastAsia="Times New Roman"/>
          <w:sz w:val="22"/>
          <w:szCs w:val="22"/>
          <w:lang w:val="tr-TR" w:eastAsia="tr-TR"/>
        </w:rPr>
        <w:t xml:space="preserve">Ms Lidia </w:t>
      </w:r>
      <w:r w:rsidR="007B1139" w:rsidRPr="0092072C">
        <w:rPr>
          <w:rFonts w:eastAsia="Times New Roman"/>
          <w:sz w:val="22"/>
          <w:szCs w:val="22"/>
          <w:lang w:val="tr-TR" w:eastAsia="tr-TR"/>
        </w:rPr>
        <w:t xml:space="preserve">Best, Vice-President of EFHOH, </w:t>
      </w:r>
      <w:r w:rsidR="0092072C" w:rsidRPr="0092072C">
        <w:rPr>
          <w:rFonts w:eastAsia="Times New Roman"/>
          <w:sz w:val="22"/>
          <w:szCs w:val="22"/>
          <w:lang w:val="tr-TR" w:eastAsia="tr-TR"/>
        </w:rPr>
        <w:t xml:space="preserve">reported </w:t>
      </w:r>
      <w:hyperlink r:id="rId18" w:history="1">
        <w:r w:rsidR="0092072C" w:rsidRPr="00A1218F">
          <w:rPr>
            <w:rStyle w:val="Hyperlink"/>
          </w:rPr>
          <w:t>EFHOH and NADP Conference</w:t>
        </w:r>
      </w:hyperlink>
      <w:r w:rsidR="0092072C">
        <w:t xml:space="preserve"> held in </w:t>
      </w:r>
      <w:r w:rsidR="0092072C" w:rsidRPr="00607994">
        <w:t>London</w:t>
      </w:r>
      <w:r w:rsidR="0092072C">
        <w:t xml:space="preserve"> on </w:t>
      </w:r>
      <w:r w:rsidR="0092072C" w:rsidRPr="00607994">
        <w:t>6 May 2017</w:t>
      </w:r>
      <w:r w:rsidR="0092072C">
        <w:t xml:space="preserve">. </w:t>
      </w:r>
      <w:r w:rsidR="000C1E0D">
        <w:t xml:space="preserve">The conference was attended by many representatives from broadcasting </w:t>
      </w:r>
      <w:r w:rsidR="005A40C1">
        <w:t>companies and the industry, which</w:t>
      </w:r>
      <w:r w:rsidR="007F1E5D">
        <w:t xml:space="preserve"> </w:t>
      </w:r>
      <w:r w:rsidR="005A40C1">
        <w:t xml:space="preserve">was a </w:t>
      </w:r>
      <w:r w:rsidR="000C1E0D">
        <w:t xml:space="preserve">good example of how to work together on the hearing care to join forces. </w:t>
      </w:r>
    </w:p>
    <w:p w14:paraId="5A2FB110" w14:textId="66D18676" w:rsidR="0048730B" w:rsidRPr="0092072C" w:rsidRDefault="0048730B" w:rsidP="007B1139">
      <w:pPr>
        <w:spacing w:after="160" w:line="259" w:lineRule="auto"/>
        <w:rPr>
          <w:rFonts w:eastAsia="Times New Roman"/>
          <w:sz w:val="22"/>
          <w:szCs w:val="22"/>
          <w:lang w:eastAsia="tr-TR"/>
        </w:rPr>
      </w:pPr>
    </w:p>
    <w:p w14:paraId="5D44E8D0" w14:textId="77777777" w:rsidR="00463032" w:rsidRDefault="008F1A26" w:rsidP="00DF476B">
      <w:pPr>
        <w:pStyle w:val="Heading2"/>
        <w:numPr>
          <w:ilvl w:val="1"/>
          <w:numId w:val="1"/>
        </w:numPr>
        <w:rPr>
          <w:lang w:eastAsia="ja-JP"/>
        </w:rPr>
      </w:pPr>
      <w:r w:rsidRPr="006E5316">
        <w:rPr>
          <w:lang w:eastAsia="ja-JP"/>
        </w:rPr>
        <w:t>Gallaudet University</w:t>
      </w:r>
      <w:r>
        <w:rPr>
          <w:lang w:eastAsia="ja-JP"/>
        </w:rPr>
        <w:t xml:space="preserve"> </w:t>
      </w:r>
    </w:p>
    <w:p w14:paraId="12F9C9B2" w14:textId="37A45C9D" w:rsidR="0013184F" w:rsidRPr="00463032" w:rsidRDefault="008F1A26" w:rsidP="0066593B">
      <w:pPr>
        <w:spacing w:after="240" w:line="259" w:lineRule="auto"/>
        <w:rPr>
          <w:sz w:val="22"/>
          <w:szCs w:val="22"/>
          <w:lang w:val="tr-TR"/>
        </w:rPr>
      </w:pPr>
      <w:r w:rsidRPr="00463032">
        <w:rPr>
          <w:rFonts w:asciiTheme="majorBidi" w:hAnsiTheme="majorBidi" w:cstheme="majorBidi"/>
          <w:sz w:val="22"/>
          <w:szCs w:val="22"/>
        </w:rPr>
        <w:t>Updates on Accessibility Policy Activities in the United States</w:t>
      </w:r>
    </w:p>
    <w:p w14:paraId="17E62887" w14:textId="519448EC" w:rsidR="00DD6F42" w:rsidRDefault="006C27F7" w:rsidP="0018281B">
      <w:pPr>
        <w:spacing w:after="240" w:line="259" w:lineRule="auto"/>
        <w:rPr>
          <w:rStyle w:val="Hyperlink"/>
          <w:rFonts w:cs="Segoe UI"/>
          <w:color w:val="auto"/>
          <w:sz w:val="22"/>
          <w:szCs w:val="22"/>
          <w:u w:val="none"/>
        </w:rPr>
      </w:pPr>
      <w:r w:rsidRPr="00463032">
        <w:rPr>
          <w:sz w:val="22"/>
          <w:szCs w:val="22"/>
        </w:rPr>
        <w:t xml:space="preserve">Mr </w:t>
      </w:r>
      <w:r w:rsidR="008F1A26" w:rsidRPr="00463032">
        <w:rPr>
          <w:sz w:val="22"/>
          <w:szCs w:val="22"/>
        </w:rPr>
        <w:t xml:space="preserve">Christian Vogler from Gallaudet University </w:t>
      </w:r>
      <w:r w:rsidR="00871EAA">
        <w:rPr>
          <w:sz w:val="22"/>
          <w:szCs w:val="22"/>
        </w:rPr>
        <w:t xml:space="preserve">presented </w:t>
      </w:r>
      <w:r w:rsidR="008F1A26" w:rsidRPr="00463032">
        <w:rPr>
          <w:sz w:val="22"/>
          <w:szCs w:val="22"/>
        </w:rPr>
        <w:t xml:space="preserve">explained </w:t>
      </w:r>
      <w:r w:rsidR="00871EAA">
        <w:rPr>
          <w:rFonts w:asciiTheme="majorBidi" w:hAnsiTheme="majorBidi" w:cstheme="majorBidi"/>
          <w:sz w:val="22"/>
          <w:szCs w:val="22"/>
        </w:rPr>
        <w:t>JCA-AHF</w:t>
      </w:r>
      <w:r w:rsidR="00871EAA" w:rsidRPr="00463032">
        <w:rPr>
          <w:rFonts w:asciiTheme="majorBidi" w:hAnsiTheme="majorBidi" w:cstheme="majorBidi"/>
          <w:sz w:val="22"/>
          <w:szCs w:val="22"/>
        </w:rPr>
        <w:t xml:space="preserve"> </w:t>
      </w:r>
      <w:hyperlink r:id="rId19" w:history="1">
        <w:r w:rsidR="00871EAA" w:rsidRPr="00463032">
          <w:rPr>
            <w:rStyle w:val="Hyperlink"/>
            <w:rFonts w:cs="Segoe UI"/>
            <w:sz w:val="22"/>
            <w:szCs w:val="22"/>
          </w:rPr>
          <w:t>​Doc</w:t>
        </w:r>
        <w:r w:rsidR="00871EAA">
          <w:rPr>
            <w:rStyle w:val="Hyperlink"/>
            <w:rFonts w:cs="Segoe UI"/>
            <w:sz w:val="22"/>
            <w:szCs w:val="22"/>
          </w:rPr>
          <w:t>ument</w:t>
        </w:r>
        <w:r w:rsidR="00871EAA" w:rsidRPr="00463032">
          <w:rPr>
            <w:rStyle w:val="Hyperlink"/>
            <w:rFonts w:cs="Segoe UI"/>
            <w:sz w:val="22"/>
            <w:szCs w:val="22"/>
          </w:rPr>
          <w:t xml:space="preserve"> 283</w:t>
        </w:r>
      </w:hyperlink>
      <w:r w:rsidR="00871EAA">
        <w:rPr>
          <w:rStyle w:val="Hyperlink"/>
          <w:rFonts w:cs="Segoe UI"/>
          <w:sz w:val="22"/>
          <w:szCs w:val="22"/>
        </w:rPr>
        <w:t xml:space="preserve"> . </w:t>
      </w:r>
      <w:r w:rsidR="00871EAA">
        <w:rPr>
          <w:rFonts w:asciiTheme="majorBidi" w:hAnsiTheme="majorBidi" w:cstheme="majorBidi"/>
          <w:sz w:val="22"/>
          <w:szCs w:val="22"/>
        </w:rPr>
        <w:t xml:space="preserve"> He started with H</w:t>
      </w:r>
      <w:r w:rsidR="008F1A26" w:rsidRPr="00463032">
        <w:rPr>
          <w:rFonts w:asciiTheme="majorBidi" w:hAnsiTheme="majorBidi" w:cstheme="majorBidi"/>
          <w:sz w:val="22"/>
          <w:szCs w:val="22"/>
        </w:rPr>
        <w:t xml:space="preserve">earing Aid Compatibility </w:t>
      </w:r>
      <w:r w:rsidR="00F709DB" w:rsidRPr="00463032">
        <w:rPr>
          <w:rFonts w:asciiTheme="majorBidi" w:hAnsiTheme="majorBidi" w:cstheme="majorBidi"/>
          <w:sz w:val="22"/>
          <w:szCs w:val="22"/>
        </w:rPr>
        <w:t xml:space="preserve">(HAC) </w:t>
      </w:r>
      <w:r w:rsidRPr="00463032">
        <w:rPr>
          <w:rFonts w:asciiTheme="majorBidi" w:hAnsiTheme="majorBidi" w:cstheme="majorBidi"/>
          <w:sz w:val="22"/>
          <w:szCs w:val="22"/>
        </w:rPr>
        <w:t>policy activities</w:t>
      </w:r>
      <w:r w:rsidR="00871EAA">
        <w:rPr>
          <w:rFonts w:asciiTheme="majorBidi" w:hAnsiTheme="majorBidi" w:cstheme="majorBidi"/>
          <w:sz w:val="22"/>
          <w:szCs w:val="22"/>
        </w:rPr>
        <w:t xml:space="preserve"> in</w:t>
      </w:r>
      <w:r w:rsidR="00F836AE" w:rsidRPr="00463032">
        <w:rPr>
          <w:rFonts w:asciiTheme="majorBidi" w:hAnsiTheme="majorBidi" w:cstheme="majorBidi"/>
          <w:sz w:val="22"/>
          <w:szCs w:val="22"/>
        </w:rPr>
        <w:t xml:space="preserve"> </w:t>
      </w:r>
      <w:r w:rsidR="00F836AE" w:rsidRPr="00463032">
        <w:rPr>
          <w:rStyle w:val="Hyperlink"/>
          <w:rFonts w:cs="Segoe UI"/>
          <w:color w:val="auto"/>
          <w:sz w:val="22"/>
          <w:szCs w:val="22"/>
          <w:u w:val="none"/>
        </w:rPr>
        <w:t xml:space="preserve">the Federal </w:t>
      </w:r>
      <w:r w:rsidR="002D09A0">
        <w:rPr>
          <w:rStyle w:val="Hyperlink"/>
          <w:rFonts w:cs="Segoe UI"/>
          <w:color w:val="auto"/>
          <w:sz w:val="22"/>
          <w:szCs w:val="22"/>
          <w:u w:val="none"/>
        </w:rPr>
        <w:t>Communications Commission (FCC),</w:t>
      </w:r>
      <w:r w:rsidR="00871EAA">
        <w:rPr>
          <w:rFonts w:asciiTheme="majorBidi" w:hAnsiTheme="majorBidi" w:cstheme="majorBidi"/>
          <w:sz w:val="22"/>
          <w:szCs w:val="22"/>
        </w:rPr>
        <w:t xml:space="preserve"> United States</w:t>
      </w:r>
      <w:r w:rsidRPr="00463032">
        <w:rPr>
          <w:rStyle w:val="Hyperlink"/>
          <w:rFonts w:cs="Segoe UI"/>
          <w:color w:val="auto"/>
          <w:sz w:val="22"/>
          <w:szCs w:val="22"/>
          <w:u w:val="none"/>
        </w:rPr>
        <w:t xml:space="preserve">. </w:t>
      </w:r>
      <w:r w:rsidR="00F709DB" w:rsidRPr="00463032">
        <w:rPr>
          <w:rStyle w:val="Hyperlink"/>
          <w:rFonts w:cs="Segoe UI"/>
          <w:color w:val="auto"/>
          <w:sz w:val="22"/>
          <w:szCs w:val="22"/>
          <w:u w:val="none"/>
        </w:rPr>
        <w:t xml:space="preserve"> </w:t>
      </w:r>
      <w:r w:rsidR="0018281B">
        <w:rPr>
          <w:rStyle w:val="Hyperlink"/>
          <w:rFonts w:cs="Segoe UI"/>
          <w:color w:val="auto"/>
          <w:sz w:val="22"/>
          <w:szCs w:val="22"/>
          <w:u w:val="none"/>
        </w:rPr>
        <w:t>He described</w:t>
      </w:r>
      <w:r w:rsidR="00DD6F42">
        <w:rPr>
          <w:rStyle w:val="Hyperlink"/>
          <w:rFonts w:cs="Segoe UI"/>
          <w:color w:val="auto"/>
          <w:sz w:val="22"/>
          <w:szCs w:val="22"/>
          <w:u w:val="none"/>
        </w:rPr>
        <w:t xml:space="preserve"> the history of the policy, past and current requirements, applicable standard (</w:t>
      </w:r>
      <w:r w:rsidR="00DD6F42" w:rsidRPr="00463032">
        <w:rPr>
          <w:rStyle w:val="Hyperlink"/>
          <w:rFonts w:cs="Segoe UI"/>
          <w:color w:val="auto"/>
          <w:sz w:val="22"/>
          <w:szCs w:val="22"/>
          <w:u w:val="none"/>
        </w:rPr>
        <w:t>ANSI C63.19</w:t>
      </w:r>
      <w:r w:rsidR="00DD6F42">
        <w:rPr>
          <w:rStyle w:val="Hyperlink"/>
          <w:rFonts w:cs="Segoe UI"/>
          <w:color w:val="auto"/>
          <w:sz w:val="22"/>
          <w:szCs w:val="22"/>
          <w:u w:val="none"/>
        </w:rPr>
        <w:t xml:space="preserve">), </w:t>
      </w:r>
      <w:r w:rsidR="0018281B" w:rsidRPr="00463032">
        <w:rPr>
          <w:rStyle w:val="Hyperlink"/>
          <w:rFonts w:cs="Segoe UI"/>
          <w:color w:val="auto"/>
          <w:sz w:val="22"/>
          <w:szCs w:val="22"/>
          <w:u w:val="none"/>
        </w:rPr>
        <w:t>voluntary agreement of new benchmarks for wireless HAC</w:t>
      </w:r>
      <w:r w:rsidR="0018281B">
        <w:rPr>
          <w:rStyle w:val="Hyperlink"/>
          <w:rFonts w:cs="Segoe UI"/>
          <w:color w:val="auto"/>
          <w:sz w:val="22"/>
          <w:szCs w:val="22"/>
          <w:u w:val="none"/>
        </w:rPr>
        <w:t xml:space="preserve"> and its adoption by FCC in August 2016. He explained future work including: consensus on </w:t>
      </w:r>
      <w:r w:rsidR="0018281B" w:rsidRPr="00463032">
        <w:rPr>
          <w:rStyle w:val="Hyperlink"/>
          <w:rFonts w:cs="Segoe UI"/>
          <w:color w:val="auto"/>
          <w:sz w:val="22"/>
          <w:szCs w:val="22"/>
          <w:u w:val="none"/>
        </w:rPr>
        <w:t xml:space="preserve">volume </w:t>
      </w:r>
      <w:r w:rsidR="0018281B" w:rsidRPr="00463032">
        <w:rPr>
          <w:sz w:val="22"/>
          <w:szCs w:val="22"/>
        </w:rPr>
        <w:t>control on the mobile devices</w:t>
      </w:r>
      <w:r w:rsidR="0018281B">
        <w:rPr>
          <w:sz w:val="22"/>
          <w:szCs w:val="22"/>
        </w:rPr>
        <w:t>, and i</w:t>
      </w:r>
      <w:r w:rsidR="0018281B" w:rsidRPr="00463032">
        <w:rPr>
          <w:sz w:val="22"/>
          <w:szCs w:val="22"/>
        </w:rPr>
        <w:t xml:space="preserve">mproving the general process in updating </w:t>
      </w:r>
      <w:r w:rsidR="0018281B" w:rsidRPr="00463032">
        <w:rPr>
          <w:rStyle w:val="Hyperlink"/>
          <w:rFonts w:cs="Segoe UI"/>
          <w:color w:val="auto"/>
          <w:sz w:val="22"/>
          <w:szCs w:val="22"/>
          <w:u w:val="none"/>
        </w:rPr>
        <w:t>ANSI C63.19</w:t>
      </w:r>
      <w:r w:rsidR="0018281B">
        <w:rPr>
          <w:rStyle w:val="Hyperlink"/>
          <w:rFonts w:cs="Segoe UI"/>
          <w:color w:val="auto"/>
          <w:sz w:val="22"/>
          <w:szCs w:val="22"/>
          <w:u w:val="none"/>
        </w:rPr>
        <w:t>.</w:t>
      </w:r>
    </w:p>
    <w:p w14:paraId="6BE2D8EE" w14:textId="46CC885F" w:rsidR="00A1218F" w:rsidRPr="00463032" w:rsidRDefault="0018281B" w:rsidP="0018281B">
      <w:pPr>
        <w:spacing w:after="240" w:line="259" w:lineRule="auto"/>
        <w:rPr>
          <w:rFonts w:eastAsia="Times New Roman"/>
          <w:sz w:val="22"/>
          <w:szCs w:val="22"/>
          <w:lang w:val="tr-TR" w:eastAsia="tr-TR"/>
        </w:rPr>
      </w:pPr>
      <w:r>
        <w:rPr>
          <w:rFonts w:eastAsia="Times New Roman"/>
          <w:sz w:val="22"/>
          <w:szCs w:val="22"/>
          <w:lang w:val="tr-TR" w:eastAsia="tr-TR"/>
        </w:rPr>
        <w:t>Then</w:t>
      </w:r>
      <w:r w:rsidR="00C42490" w:rsidRPr="00463032">
        <w:rPr>
          <w:rFonts w:eastAsia="Times New Roman"/>
          <w:sz w:val="22"/>
          <w:szCs w:val="22"/>
          <w:lang w:val="tr-TR" w:eastAsia="tr-TR"/>
        </w:rPr>
        <w:t xml:space="preserve">, Mr </w:t>
      </w:r>
      <w:r w:rsidR="00C42490" w:rsidRPr="00463032">
        <w:rPr>
          <w:sz w:val="22"/>
          <w:szCs w:val="22"/>
        </w:rPr>
        <w:t>Vogler briefed about</w:t>
      </w:r>
      <w:r w:rsidR="00C42490" w:rsidRPr="00463032">
        <w:rPr>
          <w:rFonts w:eastAsia="Times New Roman"/>
          <w:sz w:val="22"/>
          <w:szCs w:val="22"/>
          <w:lang w:val="tr-TR" w:eastAsia="tr-TR"/>
        </w:rPr>
        <w:t xml:space="preserve"> </w:t>
      </w:r>
      <w:r>
        <w:rPr>
          <w:rFonts w:eastAsia="Times New Roman"/>
          <w:sz w:val="22"/>
          <w:szCs w:val="22"/>
          <w:lang w:val="tr-TR" w:eastAsia="tr-TR"/>
        </w:rPr>
        <w:t xml:space="preserve">the situation of </w:t>
      </w:r>
      <w:r w:rsidR="00A1218F" w:rsidRPr="00463032">
        <w:rPr>
          <w:rFonts w:eastAsia="Times New Roman"/>
          <w:sz w:val="22"/>
          <w:szCs w:val="22"/>
          <w:lang w:val="tr-TR" w:eastAsia="tr-TR"/>
        </w:rPr>
        <w:t>Personal Sound Amplification Products (PSAP</w:t>
      </w:r>
      <w:r w:rsidR="00E17901" w:rsidRPr="00463032">
        <w:rPr>
          <w:rFonts w:eastAsia="Times New Roman"/>
          <w:sz w:val="22"/>
          <w:szCs w:val="22"/>
          <w:lang w:val="tr-TR" w:eastAsia="tr-TR"/>
        </w:rPr>
        <w:t>s</w:t>
      </w:r>
      <w:r w:rsidR="00A1218F" w:rsidRPr="00463032">
        <w:rPr>
          <w:rFonts w:eastAsia="Times New Roman"/>
          <w:sz w:val="22"/>
          <w:szCs w:val="22"/>
          <w:lang w:val="tr-TR" w:eastAsia="tr-TR"/>
        </w:rPr>
        <w:t>)</w:t>
      </w:r>
      <w:r w:rsidR="00E17901" w:rsidRPr="00463032">
        <w:rPr>
          <w:rFonts w:eastAsia="Times New Roman"/>
          <w:sz w:val="22"/>
          <w:szCs w:val="22"/>
          <w:lang w:val="tr-TR" w:eastAsia="tr-TR"/>
        </w:rPr>
        <w:t xml:space="preserve"> </w:t>
      </w:r>
      <w:r w:rsidR="00C42490" w:rsidRPr="00463032">
        <w:rPr>
          <w:rFonts w:eastAsia="Times New Roman"/>
          <w:sz w:val="22"/>
          <w:szCs w:val="22"/>
          <w:lang w:val="tr-TR" w:eastAsia="tr-TR"/>
        </w:rPr>
        <w:t xml:space="preserve">which </w:t>
      </w:r>
      <w:r w:rsidR="00E17901" w:rsidRPr="00463032">
        <w:rPr>
          <w:rFonts w:eastAsia="Times New Roman"/>
          <w:sz w:val="22"/>
          <w:szCs w:val="22"/>
          <w:lang w:val="tr-TR" w:eastAsia="tr-TR"/>
        </w:rPr>
        <w:t xml:space="preserve">are not </w:t>
      </w:r>
      <w:r w:rsidR="00C42490" w:rsidRPr="00463032">
        <w:rPr>
          <w:rFonts w:eastAsia="Times New Roman"/>
          <w:sz w:val="22"/>
          <w:szCs w:val="22"/>
          <w:lang w:val="tr-TR" w:eastAsia="tr-TR"/>
        </w:rPr>
        <w:t>under control of</w:t>
      </w:r>
      <w:r w:rsidR="00E17901" w:rsidRPr="00463032">
        <w:rPr>
          <w:rFonts w:eastAsia="Times New Roman"/>
          <w:sz w:val="22"/>
          <w:szCs w:val="22"/>
          <w:lang w:val="tr-TR" w:eastAsia="tr-TR"/>
        </w:rPr>
        <w:t xml:space="preserve"> F</w:t>
      </w:r>
      <w:r w:rsidR="00B35751" w:rsidRPr="00463032">
        <w:rPr>
          <w:rFonts w:eastAsia="Times New Roman"/>
          <w:sz w:val="22"/>
          <w:szCs w:val="22"/>
          <w:lang w:val="tr-TR" w:eastAsia="tr-TR"/>
        </w:rPr>
        <w:t>DA</w:t>
      </w:r>
      <w:r w:rsidR="00840431">
        <w:rPr>
          <w:rFonts w:eastAsia="Times New Roman"/>
          <w:sz w:val="22"/>
          <w:szCs w:val="22"/>
          <w:lang w:val="tr-TR" w:eastAsia="tr-TR"/>
        </w:rPr>
        <w:t xml:space="preserve"> unlike hearing aid devices. </w:t>
      </w:r>
      <w:r w:rsidR="00B35751" w:rsidRPr="00463032">
        <w:rPr>
          <w:rFonts w:eastAsia="Times New Roman"/>
          <w:sz w:val="22"/>
          <w:szCs w:val="22"/>
          <w:lang w:val="tr-TR" w:eastAsia="tr-TR"/>
        </w:rPr>
        <w:t>Consumer Technology Association (C</w:t>
      </w:r>
      <w:r w:rsidR="00C42490" w:rsidRPr="00463032">
        <w:rPr>
          <w:rFonts w:eastAsia="Times New Roman"/>
          <w:sz w:val="22"/>
          <w:szCs w:val="22"/>
          <w:lang w:val="tr-TR" w:eastAsia="tr-TR"/>
        </w:rPr>
        <w:t>TA) has voluntarily set up a st</w:t>
      </w:r>
      <w:r w:rsidR="00B35751" w:rsidRPr="00463032">
        <w:rPr>
          <w:rFonts w:eastAsia="Times New Roman"/>
          <w:sz w:val="22"/>
          <w:szCs w:val="22"/>
          <w:lang w:val="tr-TR" w:eastAsia="tr-TR"/>
        </w:rPr>
        <w:t xml:space="preserve">andard </w:t>
      </w:r>
      <w:r w:rsidRPr="00463032">
        <w:rPr>
          <w:rFonts w:eastAsia="Times New Roman"/>
          <w:sz w:val="22"/>
          <w:szCs w:val="22"/>
          <w:lang w:val="tr-TR" w:eastAsia="tr-TR"/>
        </w:rPr>
        <w:t xml:space="preserve">with a minimun performance requirements </w:t>
      </w:r>
      <w:r>
        <w:rPr>
          <w:rFonts w:eastAsia="Times New Roman"/>
          <w:sz w:val="22"/>
          <w:szCs w:val="22"/>
          <w:lang w:val="tr-TR" w:eastAsia="tr-TR"/>
        </w:rPr>
        <w:t xml:space="preserve">in September 2016. </w:t>
      </w:r>
      <w:r w:rsidR="00840431">
        <w:rPr>
          <w:rFonts w:eastAsia="Times New Roman"/>
          <w:sz w:val="22"/>
          <w:szCs w:val="22"/>
          <w:lang w:val="tr-TR" w:eastAsia="tr-TR"/>
        </w:rPr>
        <w:t xml:space="preserve">The standard can be obtained from CTA via request in writing. </w:t>
      </w:r>
    </w:p>
    <w:p w14:paraId="1F6F0E76" w14:textId="6F0A8896" w:rsidR="00463032" w:rsidRPr="009325BA" w:rsidRDefault="005F4EB8" w:rsidP="00DF476B">
      <w:pPr>
        <w:pStyle w:val="Heading2"/>
        <w:numPr>
          <w:ilvl w:val="1"/>
          <w:numId w:val="1"/>
        </w:numPr>
        <w:rPr>
          <w:lang w:val="tr-TR" w:eastAsia="tr-TR"/>
        </w:rPr>
      </w:pPr>
      <w:r>
        <w:rPr>
          <w:lang w:val="tr-TR" w:eastAsia="tr-TR"/>
        </w:rPr>
        <w:t>Smart Wearables, including PSAP</w:t>
      </w:r>
      <w:bookmarkStart w:id="2" w:name="_GoBack"/>
      <w:bookmarkEnd w:id="2"/>
      <w:r w:rsidR="00463032" w:rsidRPr="009325BA">
        <w:rPr>
          <w:lang w:val="tr-TR" w:eastAsia="tr-TR"/>
        </w:rPr>
        <w:t>s</w:t>
      </w:r>
    </w:p>
    <w:p w14:paraId="17961E5B" w14:textId="31381D6D" w:rsidR="00463032" w:rsidRDefault="00C32A9A" w:rsidP="00910F6A">
      <w:pPr>
        <w:spacing w:after="240" w:line="259" w:lineRule="auto"/>
        <w:rPr>
          <w:rFonts w:eastAsia="Times New Roman"/>
          <w:sz w:val="22"/>
          <w:szCs w:val="22"/>
          <w:lang w:val="tr-TR" w:eastAsia="tr-TR"/>
        </w:rPr>
      </w:pPr>
      <w:r>
        <w:rPr>
          <w:rFonts w:eastAsia="Times New Roman"/>
          <w:sz w:val="22"/>
          <w:szCs w:val="22"/>
          <w:lang w:val="tr-TR" w:eastAsia="tr-TR"/>
        </w:rPr>
        <w:t xml:space="preserve">Ms Best explained </w:t>
      </w:r>
      <w:r w:rsidRPr="00C32A9A">
        <w:rPr>
          <w:rFonts w:eastAsia="Times New Roman"/>
          <w:sz w:val="22"/>
          <w:szCs w:val="22"/>
          <w:lang w:val="tr-TR" w:eastAsia="tr-TR"/>
        </w:rPr>
        <w:t>EFHOH</w:t>
      </w:r>
      <w:r>
        <w:rPr>
          <w:rFonts w:eastAsia="Times New Roman"/>
          <w:sz w:val="22"/>
          <w:szCs w:val="22"/>
          <w:lang w:val="tr-TR" w:eastAsia="tr-TR"/>
        </w:rPr>
        <w:t xml:space="preserve">’s response to European Commission. </w:t>
      </w:r>
      <w:r w:rsidR="007F1E5D">
        <w:rPr>
          <w:rFonts w:eastAsia="Times New Roman"/>
          <w:sz w:val="22"/>
          <w:szCs w:val="22"/>
          <w:lang w:val="tr-TR" w:eastAsia="tr-TR"/>
        </w:rPr>
        <w:t xml:space="preserve">In relation with Mr Vogler’s presentation on PSAPs, </w:t>
      </w:r>
      <w:r>
        <w:rPr>
          <w:rFonts w:eastAsia="Times New Roman"/>
          <w:sz w:val="22"/>
          <w:szCs w:val="22"/>
          <w:lang w:val="tr-TR" w:eastAsia="tr-TR"/>
        </w:rPr>
        <w:t xml:space="preserve">she </w:t>
      </w:r>
      <w:r w:rsidR="007F1E5D">
        <w:rPr>
          <w:rFonts w:eastAsia="Times New Roman"/>
          <w:sz w:val="22"/>
          <w:szCs w:val="22"/>
          <w:lang w:val="tr-TR" w:eastAsia="tr-TR"/>
        </w:rPr>
        <w:t xml:space="preserve">explained the situation of Smart Wearables. </w:t>
      </w:r>
      <w:r>
        <w:rPr>
          <w:rFonts w:eastAsia="Times New Roman"/>
          <w:sz w:val="22"/>
          <w:szCs w:val="22"/>
          <w:lang w:val="tr-TR" w:eastAsia="tr-TR"/>
        </w:rPr>
        <w:t>Hearing A</w:t>
      </w:r>
      <w:r w:rsidR="007F1E5D">
        <w:rPr>
          <w:rFonts w:eastAsia="Times New Roman"/>
          <w:sz w:val="22"/>
          <w:szCs w:val="22"/>
          <w:lang w:val="tr-TR" w:eastAsia="tr-TR"/>
        </w:rPr>
        <w:t>id devices</w:t>
      </w:r>
      <w:r w:rsidR="00463032">
        <w:rPr>
          <w:rFonts w:eastAsia="Times New Roman"/>
          <w:sz w:val="22"/>
          <w:szCs w:val="22"/>
          <w:lang w:val="tr-TR" w:eastAsia="tr-TR"/>
        </w:rPr>
        <w:t xml:space="preserve"> lie within the scope of the directives such as 93/</w:t>
      </w:r>
      <w:r w:rsidR="007F1E5D">
        <w:rPr>
          <w:rFonts w:eastAsia="Times New Roman"/>
          <w:sz w:val="22"/>
          <w:szCs w:val="22"/>
          <w:lang w:val="tr-TR" w:eastAsia="tr-TR"/>
        </w:rPr>
        <w:t>43/EC and 93/42/EC respectively</w:t>
      </w:r>
      <w:r>
        <w:rPr>
          <w:rFonts w:eastAsia="Times New Roman"/>
          <w:sz w:val="22"/>
          <w:szCs w:val="22"/>
          <w:lang w:val="tr-TR" w:eastAsia="tr-TR"/>
        </w:rPr>
        <w:t>, and are</w:t>
      </w:r>
      <w:r w:rsidR="007F1E5D">
        <w:rPr>
          <w:rFonts w:eastAsia="Times New Roman"/>
          <w:sz w:val="22"/>
          <w:szCs w:val="22"/>
          <w:lang w:val="tr-TR" w:eastAsia="tr-TR"/>
        </w:rPr>
        <w:t xml:space="preserve"> exercised by recognized health care profession</w:t>
      </w:r>
      <w:r>
        <w:rPr>
          <w:rFonts w:eastAsia="Times New Roman"/>
          <w:sz w:val="22"/>
          <w:szCs w:val="22"/>
          <w:lang w:val="tr-TR" w:eastAsia="tr-TR"/>
        </w:rPr>
        <w:t>als</w:t>
      </w:r>
      <w:r w:rsidR="007F1E5D">
        <w:rPr>
          <w:rFonts w:eastAsia="Times New Roman"/>
          <w:sz w:val="22"/>
          <w:szCs w:val="22"/>
          <w:lang w:val="tr-TR" w:eastAsia="tr-TR"/>
        </w:rPr>
        <w:t xml:space="preserve"> in line with the directive 205/36/EC about the recognition of professional qualifications. </w:t>
      </w:r>
      <w:r w:rsidR="00880ECD">
        <w:rPr>
          <w:rFonts w:eastAsia="Times New Roman"/>
          <w:sz w:val="22"/>
          <w:szCs w:val="22"/>
          <w:lang w:val="tr-TR" w:eastAsia="tr-TR"/>
        </w:rPr>
        <w:t xml:space="preserve">Ms Best explained </w:t>
      </w:r>
      <w:r w:rsidR="009650A7">
        <w:rPr>
          <w:rFonts w:eastAsia="Times New Roman"/>
          <w:sz w:val="22"/>
          <w:szCs w:val="22"/>
          <w:lang w:val="tr-TR" w:eastAsia="tr-TR"/>
        </w:rPr>
        <w:t xml:space="preserve">about the need of </w:t>
      </w:r>
      <w:r w:rsidR="00880ECD">
        <w:rPr>
          <w:rFonts w:eastAsia="Times New Roman"/>
          <w:sz w:val="22"/>
          <w:szCs w:val="22"/>
          <w:lang w:val="tr-TR" w:eastAsia="tr-TR"/>
        </w:rPr>
        <w:t xml:space="preserve"> the same approach was necessary to </w:t>
      </w:r>
      <w:r w:rsidR="007F1E5D">
        <w:rPr>
          <w:rFonts w:eastAsia="Times New Roman"/>
          <w:sz w:val="22"/>
          <w:szCs w:val="22"/>
          <w:lang w:val="tr-TR" w:eastAsia="tr-TR"/>
        </w:rPr>
        <w:t>reduce the risk of induced hea</w:t>
      </w:r>
      <w:r w:rsidR="009650A7">
        <w:rPr>
          <w:rFonts w:eastAsia="Times New Roman"/>
          <w:sz w:val="22"/>
          <w:szCs w:val="22"/>
          <w:lang w:val="tr-TR" w:eastAsia="tr-TR"/>
        </w:rPr>
        <w:t xml:space="preserve">ring loss. </w:t>
      </w:r>
      <w:r>
        <w:rPr>
          <w:rFonts w:eastAsia="Times New Roman"/>
          <w:sz w:val="22"/>
          <w:szCs w:val="22"/>
          <w:lang w:val="tr-TR" w:eastAsia="tr-TR"/>
        </w:rPr>
        <w:t xml:space="preserve">She also addressed her concern about the situation where less health care professionals are involved in controling the process of </w:t>
      </w:r>
      <w:r w:rsidR="00910F6A">
        <w:rPr>
          <w:rFonts w:eastAsia="Times New Roman"/>
          <w:sz w:val="22"/>
          <w:szCs w:val="22"/>
          <w:lang w:val="tr-TR" w:eastAsia="tr-TR"/>
        </w:rPr>
        <w:t>hearing aid devies. For this point, Mr Vogler commented that a balance was impo</w:t>
      </w:r>
      <w:r w:rsidR="005A40C1">
        <w:rPr>
          <w:rFonts w:eastAsia="Times New Roman"/>
          <w:sz w:val="22"/>
          <w:szCs w:val="22"/>
          <w:lang w:val="tr-TR" w:eastAsia="tr-TR"/>
        </w:rPr>
        <w:t>rtant so that the consumer was e</w:t>
      </w:r>
      <w:r w:rsidR="00910F6A">
        <w:rPr>
          <w:rFonts w:eastAsia="Times New Roman"/>
          <w:sz w:val="22"/>
          <w:szCs w:val="22"/>
          <w:lang w:val="tr-TR" w:eastAsia="tr-TR"/>
        </w:rPr>
        <w:t xml:space="preserve">mpowered but also they did have the </w:t>
      </w:r>
      <w:r w:rsidR="005A40C1">
        <w:rPr>
          <w:rFonts w:eastAsia="Times New Roman"/>
          <w:sz w:val="22"/>
          <w:szCs w:val="22"/>
          <w:lang w:val="tr-TR" w:eastAsia="tr-TR"/>
        </w:rPr>
        <w:lastRenderedPageBreak/>
        <w:t>proper guidan</w:t>
      </w:r>
      <w:r w:rsidR="00910F6A">
        <w:rPr>
          <w:rFonts w:eastAsia="Times New Roman"/>
          <w:sz w:val="22"/>
          <w:szCs w:val="22"/>
          <w:lang w:val="tr-TR" w:eastAsia="tr-TR"/>
        </w:rPr>
        <w:t>ce from hearing care professionals.</w:t>
      </w:r>
      <w:r w:rsidR="00AC33CC">
        <w:rPr>
          <w:rFonts w:eastAsia="Times New Roman"/>
          <w:sz w:val="22"/>
          <w:szCs w:val="22"/>
          <w:lang w:val="tr-TR" w:eastAsia="tr-TR"/>
        </w:rPr>
        <w:t xml:space="preserve"> </w:t>
      </w:r>
      <w:r w:rsidR="009325BA">
        <w:rPr>
          <w:rFonts w:eastAsia="Times New Roman"/>
          <w:sz w:val="22"/>
          <w:szCs w:val="22"/>
          <w:lang w:val="tr-TR" w:eastAsia="tr-TR"/>
        </w:rPr>
        <w:t xml:space="preserve">To this comment, </w:t>
      </w:r>
      <w:r w:rsidR="00AC33CC">
        <w:rPr>
          <w:rFonts w:eastAsia="Times New Roman"/>
          <w:sz w:val="22"/>
          <w:szCs w:val="22"/>
          <w:lang w:val="tr-TR" w:eastAsia="tr-TR"/>
        </w:rPr>
        <w:t xml:space="preserve">Ms Best explained further about the </w:t>
      </w:r>
      <w:r w:rsidR="009325BA">
        <w:rPr>
          <w:rFonts w:eastAsia="Times New Roman"/>
          <w:sz w:val="22"/>
          <w:szCs w:val="22"/>
          <w:lang w:val="tr-TR" w:eastAsia="tr-TR"/>
        </w:rPr>
        <w:t xml:space="preserve">work on Hearing Aid Management (ISO/TC 3 W310), for a client-centered approach. </w:t>
      </w:r>
    </w:p>
    <w:p w14:paraId="4073CD1E" w14:textId="77777777" w:rsidR="009650A7" w:rsidRPr="009325BA" w:rsidRDefault="009650A7" w:rsidP="00DF476B">
      <w:pPr>
        <w:pStyle w:val="Heading2"/>
        <w:numPr>
          <w:ilvl w:val="1"/>
          <w:numId w:val="1"/>
        </w:numPr>
      </w:pPr>
      <w:r w:rsidRPr="009325BA">
        <w:t>Suggested “DIGITAL FOR ALL” Project by Mr Daniel BATTU, invited expert</w:t>
      </w:r>
    </w:p>
    <w:p w14:paraId="3590BC62" w14:textId="77777777" w:rsidR="009650A7" w:rsidRPr="00F24CDB" w:rsidRDefault="009650A7" w:rsidP="009650A7">
      <w:pPr>
        <w:spacing w:after="240" w:line="259" w:lineRule="auto"/>
      </w:pPr>
      <w:r>
        <w:rPr>
          <w:rFonts w:eastAsia="Times New Roman"/>
          <w:sz w:val="22"/>
          <w:szCs w:val="22"/>
          <w:lang w:val="tr-TR" w:eastAsia="tr-TR"/>
        </w:rPr>
        <w:t xml:space="preserve">JCA-AHF </w:t>
      </w:r>
      <w:hyperlink r:id="rId20" w:history="1">
        <w:r w:rsidRPr="00777247">
          <w:rPr>
            <w:rStyle w:val="Hyperlink"/>
            <w:rFonts w:eastAsia="Times New Roman"/>
            <w:sz w:val="22"/>
            <w:szCs w:val="22"/>
            <w:lang w:val="tr-TR" w:eastAsia="tr-TR"/>
          </w:rPr>
          <w:t>Document 288</w:t>
        </w:r>
      </w:hyperlink>
      <w:r>
        <w:rPr>
          <w:rFonts w:eastAsia="Times New Roman"/>
          <w:sz w:val="22"/>
          <w:szCs w:val="22"/>
          <w:lang w:val="tr-TR" w:eastAsia="tr-TR"/>
        </w:rPr>
        <w:t xml:space="preserve"> on </w:t>
      </w:r>
      <w:r w:rsidRPr="00777247">
        <w:rPr>
          <w:i/>
          <w:iCs/>
        </w:rPr>
        <w:t>Coordinate Actions between ITU and UNESCO for a correct development of “DIGITAL FOR ALL” Project</w:t>
      </w:r>
      <w:r>
        <w:t xml:space="preserve"> </w:t>
      </w:r>
      <w:r>
        <w:rPr>
          <w:rFonts w:asciiTheme="majorBidi" w:hAnsiTheme="majorBidi" w:cstheme="majorBidi"/>
          <w:sz w:val="22"/>
          <w:szCs w:val="22"/>
        </w:rPr>
        <w:t xml:space="preserve">was initially submitted to and very briefly presented at the previous JCA-AHF in January. The discussion </w:t>
      </w:r>
      <w:r>
        <w:t>triggered a proposal to create a new work item at Q26/16 in May 2017, on F</w:t>
      </w:r>
      <w:r w:rsidRPr="00777247">
        <w:t xml:space="preserve">ramework of cyber-vulnerability reduction for persons with disabilities and </w:t>
      </w:r>
      <w:r>
        <w:t>specific needs (</w:t>
      </w:r>
      <w:hyperlink r:id="rId21" w:tooltip="See more details" w:history="1">
        <w:r w:rsidRPr="00F24CDB">
          <w:rPr>
            <w:rStyle w:val="Hyperlink"/>
          </w:rPr>
          <w:t>F.CVR-PWN</w:t>
        </w:r>
      </w:hyperlink>
      <w:r>
        <w:t>).</w:t>
      </w:r>
    </w:p>
    <w:p w14:paraId="36355214" w14:textId="77777777" w:rsidR="00110D3A" w:rsidRPr="00E84749" w:rsidRDefault="00110D3A" w:rsidP="00DF476B">
      <w:pPr>
        <w:pStyle w:val="Heading1"/>
        <w:numPr>
          <w:ilvl w:val="0"/>
          <w:numId w:val="1"/>
        </w:numPr>
      </w:pPr>
      <w:r w:rsidRPr="00E84749">
        <w:t>Closing of the meeting</w:t>
      </w:r>
    </w:p>
    <w:p w14:paraId="369A87AF" w14:textId="77777777" w:rsidR="00110D3A" w:rsidRPr="0028114F" w:rsidRDefault="00110D3A" w:rsidP="0028114F">
      <w:pPr>
        <w:spacing w:after="240"/>
        <w:ind w:left="360"/>
        <w:rPr>
          <w:rFonts w:asciiTheme="majorBidi" w:hAnsiTheme="majorBidi" w:cstheme="majorBidi"/>
          <w:sz w:val="22"/>
          <w:szCs w:val="22"/>
        </w:rPr>
      </w:pPr>
      <w:r w:rsidRPr="0028114F">
        <w:rPr>
          <w:rFonts w:asciiTheme="majorBidi" w:hAnsiTheme="majorBidi" w:cstheme="majorBidi"/>
          <w:sz w:val="22"/>
          <w:szCs w:val="22"/>
        </w:rPr>
        <w:t>The Chairman closed the meeting, making her apologies for the lack of time, and thanking the meeting participants, the interpreters, the caption writer and the Secretariat for their support.</w:t>
      </w:r>
    </w:p>
    <w:p w14:paraId="79C0EDB1" w14:textId="77777777" w:rsidR="002834AC" w:rsidRDefault="002834AC" w:rsidP="0028114F">
      <w:pPr>
        <w:spacing w:after="240"/>
        <w:ind w:left="360"/>
        <w:jc w:val="center"/>
        <w:rPr>
          <w:rFonts w:asciiTheme="majorBidi" w:hAnsiTheme="majorBidi" w:cstheme="majorBidi"/>
        </w:rPr>
      </w:pPr>
    </w:p>
    <w:p w14:paraId="32C5D8EB" w14:textId="73331F45" w:rsidR="00110D3A" w:rsidRPr="00B26310" w:rsidRDefault="00110D3A" w:rsidP="0028114F">
      <w:pPr>
        <w:spacing w:after="240"/>
        <w:ind w:left="360"/>
        <w:jc w:val="center"/>
        <w:rPr>
          <w:rFonts w:asciiTheme="majorBidi" w:hAnsiTheme="majorBidi" w:cstheme="majorBidi"/>
        </w:rPr>
      </w:pPr>
      <w:r w:rsidRPr="00B26310">
        <w:rPr>
          <w:rFonts w:asciiTheme="majorBidi" w:hAnsiTheme="majorBidi" w:cstheme="majorBidi"/>
        </w:rPr>
        <w:t>________________</w:t>
      </w:r>
    </w:p>
    <w:sectPr w:rsidR="00110D3A" w:rsidRPr="00B26310" w:rsidSect="00A54F1F">
      <w:headerReference w:type="default" r:id="rId22"/>
      <w:footerReference w:type="first" r:id="rId23"/>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862DC" w14:textId="77777777" w:rsidR="003D1461" w:rsidRDefault="003D1461" w:rsidP="00D01A3A">
      <w:r>
        <w:separator/>
      </w:r>
    </w:p>
  </w:endnote>
  <w:endnote w:type="continuationSeparator" w:id="0">
    <w:p w14:paraId="062A31F0" w14:textId="77777777" w:rsidR="003D1461" w:rsidRDefault="003D1461" w:rsidP="00D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156005" w:rsidRPr="003A3631" w14:paraId="1DC14CA4" w14:textId="77777777" w:rsidTr="001778AC">
      <w:trPr>
        <w:gridAfter w:val="1"/>
        <w:wAfter w:w="51" w:type="dxa"/>
        <w:cantSplit/>
        <w:jc w:val="center"/>
      </w:trPr>
      <w:tc>
        <w:tcPr>
          <w:tcW w:w="1616" w:type="dxa"/>
          <w:gridSpan w:val="2"/>
          <w:tcBorders>
            <w:top w:val="single" w:sz="12" w:space="0" w:color="auto"/>
          </w:tcBorders>
        </w:tcPr>
        <w:p w14:paraId="5D1D1E78" w14:textId="77777777" w:rsidR="00156005" w:rsidRPr="003A3631" w:rsidRDefault="00156005" w:rsidP="003A3631">
          <w:pPr>
            <w:spacing w:before="120"/>
            <w:rPr>
              <w:sz w:val="22"/>
              <w:szCs w:val="22"/>
            </w:rPr>
          </w:pPr>
          <w:r w:rsidRPr="003A3631">
            <w:rPr>
              <w:b/>
              <w:sz w:val="22"/>
              <w:szCs w:val="22"/>
            </w:rPr>
            <w:t>Contact</w:t>
          </w:r>
          <w:r w:rsidRPr="003A3631">
            <w:rPr>
              <w:sz w:val="22"/>
              <w:szCs w:val="22"/>
            </w:rPr>
            <w:t>:</w:t>
          </w:r>
        </w:p>
      </w:tc>
      <w:tc>
        <w:tcPr>
          <w:tcW w:w="3371" w:type="dxa"/>
          <w:tcBorders>
            <w:top w:val="single" w:sz="12" w:space="0" w:color="auto"/>
          </w:tcBorders>
        </w:tcPr>
        <w:p w14:paraId="4126D309" w14:textId="77777777" w:rsidR="00156005" w:rsidRPr="003A3631" w:rsidRDefault="00156005" w:rsidP="003A3631">
          <w:pPr>
            <w:spacing w:before="120"/>
            <w:rPr>
              <w:sz w:val="22"/>
              <w:szCs w:val="22"/>
              <w:lang w:val="es-ES_tradnl"/>
            </w:rPr>
          </w:pPr>
          <w:r>
            <w:rPr>
              <w:sz w:val="22"/>
              <w:szCs w:val="22"/>
              <w:lang w:val="es-ES_tradnl"/>
            </w:rPr>
            <w:t>Andrea Saks</w:t>
          </w:r>
        </w:p>
      </w:tc>
      <w:tc>
        <w:tcPr>
          <w:tcW w:w="4936" w:type="dxa"/>
          <w:tcBorders>
            <w:top w:val="single" w:sz="12" w:space="0" w:color="auto"/>
          </w:tcBorders>
        </w:tcPr>
        <w:p w14:paraId="097ADA43" w14:textId="77777777" w:rsidR="00156005" w:rsidRDefault="00156005" w:rsidP="00FE12BD">
          <w:pPr>
            <w:spacing w:before="120"/>
            <w:rPr>
              <w:rFonts w:eastAsia="Times New Roman"/>
            </w:rPr>
          </w:pPr>
          <w:r w:rsidRPr="003A3631">
            <w:rPr>
              <w:sz w:val="22"/>
              <w:szCs w:val="22"/>
              <w:lang w:val="es-ES_tradnl"/>
            </w:rPr>
            <w:t xml:space="preserve">Email: </w:t>
          </w:r>
          <w:hyperlink r:id="rId1" w:history="1">
            <w:r w:rsidRPr="00080D9B">
              <w:rPr>
                <w:rStyle w:val="Hyperlink"/>
                <w:rFonts w:eastAsia="Times New Roman"/>
              </w:rPr>
              <w:t>andrea@andreasaks.onmicrosoft.com</w:t>
            </w:r>
          </w:hyperlink>
        </w:p>
        <w:p w14:paraId="4913F596" w14:textId="77777777" w:rsidR="00156005" w:rsidRPr="003A3631" w:rsidRDefault="00156005" w:rsidP="00FE12BD">
          <w:pPr>
            <w:spacing w:before="120"/>
            <w:rPr>
              <w:sz w:val="22"/>
              <w:szCs w:val="22"/>
              <w:lang w:val="es-ES_tradnl"/>
            </w:rPr>
          </w:pPr>
        </w:p>
      </w:tc>
    </w:tr>
    <w:tr w:rsidR="00156005" w:rsidRPr="00DD33CC" w14:paraId="4A23524B" w14:textId="77777777" w:rsidTr="001778AC">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1BA5FE8E" w14:textId="77777777" w:rsidR="00156005" w:rsidRPr="00531342" w:rsidRDefault="00156005" w:rsidP="003A3631">
          <w:pPr>
            <w:rPr>
              <w:sz w:val="18"/>
            </w:rPr>
          </w:pPr>
          <w:r w:rsidRPr="00531342">
            <w:rPr>
              <w:b/>
              <w:sz w:val="18"/>
            </w:rPr>
            <w:t>Attention:</w:t>
          </w:r>
          <w:r w:rsidRPr="00531342">
            <w:rPr>
              <w:sz w:val="18"/>
            </w:rPr>
            <w:t xml:space="preserve"> This is not a publication made available to the public, but </w:t>
          </w:r>
          <w:r w:rsidRPr="00531342">
            <w:rPr>
              <w:b/>
              <w:sz w:val="18"/>
            </w:rPr>
            <w:t>an internal ITU-T Document</w:t>
          </w:r>
          <w:r w:rsidRPr="0053134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4818F6BD" w14:textId="77777777" w:rsidR="00156005" w:rsidRDefault="00156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92373" w14:textId="77777777" w:rsidR="003D1461" w:rsidRDefault="003D1461" w:rsidP="00D01A3A">
      <w:r>
        <w:separator/>
      </w:r>
    </w:p>
  </w:footnote>
  <w:footnote w:type="continuationSeparator" w:id="0">
    <w:p w14:paraId="77D638B9" w14:textId="77777777" w:rsidR="003D1461" w:rsidRDefault="003D1461" w:rsidP="00D0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0B6FB" w14:textId="1D52EC5E" w:rsidR="00156005" w:rsidRPr="00A54F1F" w:rsidRDefault="00156005" w:rsidP="00E92666">
    <w:pPr>
      <w:jc w:val="center"/>
      <w:rPr>
        <w:sz w:val="18"/>
        <w:szCs w:val="18"/>
      </w:rPr>
    </w:pPr>
    <w:r w:rsidRPr="00FB0531">
      <w:rPr>
        <w:sz w:val="18"/>
        <w:szCs w:val="18"/>
      </w:rPr>
      <w:t xml:space="preserve">- </w:t>
    </w:r>
    <w:r w:rsidRPr="00FB0531">
      <w:rPr>
        <w:sz w:val="18"/>
        <w:szCs w:val="18"/>
      </w:rPr>
      <w:fldChar w:fldCharType="begin"/>
    </w:r>
    <w:r w:rsidRPr="00FB0531">
      <w:rPr>
        <w:sz w:val="18"/>
        <w:szCs w:val="18"/>
      </w:rPr>
      <w:instrText xml:space="preserve"> PAGE </w:instrText>
    </w:r>
    <w:r w:rsidRPr="00FB0531">
      <w:rPr>
        <w:sz w:val="18"/>
        <w:szCs w:val="18"/>
      </w:rPr>
      <w:fldChar w:fldCharType="separate"/>
    </w:r>
    <w:r w:rsidR="005F4EB8">
      <w:rPr>
        <w:noProof/>
        <w:sz w:val="18"/>
        <w:szCs w:val="18"/>
      </w:rPr>
      <w:t>2</w:t>
    </w:r>
    <w:r w:rsidRPr="00FB0531">
      <w:rPr>
        <w:sz w:val="18"/>
        <w:szCs w:val="18"/>
      </w:rPr>
      <w:fldChar w:fldCharType="end"/>
    </w:r>
    <w:r w:rsidRPr="00FB0531">
      <w:rPr>
        <w:sz w:val="18"/>
        <w:szCs w:val="18"/>
      </w:rPr>
      <w:t xml:space="preserve"> -</w:t>
    </w:r>
    <w:r w:rsidRPr="00FB0531">
      <w:rPr>
        <w:sz w:val="18"/>
        <w:szCs w:val="18"/>
      </w:rPr>
      <w:br/>
      <w:t xml:space="preserve">Doc. </w:t>
    </w:r>
    <w:r w:rsidR="00E92666">
      <w:rPr>
        <w:sz w:val="18"/>
        <w:szCs w:val="18"/>
      </w:rPr>
      <w:t>302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858C4"/>
    <w:multiLevelType w:val="multilevel"/>
    <w:tmpl w:val="042C64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91F376F"/>
    <w:multiLevelType w:val="hybridMultilevel"/>
    <w:tmpl w:val="A254F6BA"/>
    <w:lvl w:ilvl="0" w:tplc="03A049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5"/>
    <w:rsid w:val="00000AB7"/>
    <w:rsid w:val="00003D5A"/>
    <w:rsid w:val="0000547C"/>
    <w:rsid w:val="00006286"/>
    <w:rsid w:val="000113E7"/>
    <w:rsid w:val="00011890"/>
    <w:rsid w:val="00012614"/>
    <w:rsid w:val="0001558C"/>
    <w:rsid w:val="00021232"/>
    <w:rsid w:val="00022252"/>
    <w:rsid w:val="00024825"/>
    <w:rsid w:val="000305E4"/>
    <w:rsid w:val="00030AC8"/>
    <w:rsid w:val="0003156B"/>
    <w:rsid w:val="0003186A"/>
    <w:rsid w:val="000331D5"/>
    <w:rsid w:val="000341A7"/>
    <w:rsid w:val="00040853"/>
    <w:rsid w:val="00042CB0"/>
    <w:rsid w:val="00044686"/>
    <w:rsid w:val="00045617"/>
    <w:rsid w:val="00064EEF"/>
    <w:rsid w:val="00076638"/>
    <w:rsid w:val="00085C67"/>
    <w:rsid w:val="00090FE7"/>
    <w:rsid w:val="0009550B"/>
    <w:rsid w:val="00095B62"/>
    <w:rsid w:val="0009688D"/>
    <w:rsid w:val="00096DD4"/>
    <w:rsid w:val="000A03B3"/>
    <w:rsid w:val="000A21AF"/>
    <w:rsid w:val="000A385B"/>
    <w:rsid w:val="000A3B45"/>
    <w:rsid w:val="000A68E4"/>
    <w:rsid w:val="000C0A5E"/>
    <w:rsid w:val="000C1A0D"/>
    <w:rsid w:val="000C1E0D"/>
    <w:rsid w:val="000C1E44"/>
    <w:rsid w:val="000C5294"/>
    <w:rsid w:val="000C736E"/>
    <w:rsid w:val="000E1D58"/>
    <w:rsid w:val="000E1E07"/>
    <w:rsid w:val="000F2CDE"/>
    <w:rsid w:val="000F6C53"/>
    <w:rsid w:val="00100823"/>
    <w:rsid w:val="00103E07"/>
    <w:rsid w:val="00106F0B"/>
    <w:rsid w:val="00110D3A"/>
    <w:rsid w:val="00112520"/>
    <w:rsid w:val="00113E6C"/>
    <w:rsid w:val="00115813"/>
    <w:rsid w:val="00115C15"/>
    <w:rsid w:val="001317C6"/>
    <w:rsid w:val="0013184F"/>
    <w:rsid w:val="00133C7A"/>
    <w:rsid w:val="0013495A"/>
    <w:rsid w:val="00150FF3"/>
    <w:rsid w:val="00151484"/>
    <w:rsid w:val="00156005"/>
    <w:rsid w:val="00156863"/>
    <w:rsid w:val="0015751B"/>
    <w:rsid w:val="00162333"/>
    <w:rsid w:val="00163B1F"/>
    <w:rsid w:val="0017183E"/>
    <w:rsid w:val="00173BB9"/>
    <w:rsid w:val="00174245"/>
    <w:rsid w:val="001752B2"/>
    <w:rsid w:val="001778AC"/>
    <w:rsid w:val="0018281B"/>
    <w:rsid w:val="00183F80"/>
    <w:rsid w:val="00184792"/>
    <w:rsid w:val="00186FCD"/>
    <w:rsid w:val="00191B85"/>
    <w:rsid w:val="00191F33"/>
    <w:rsid w:val="00192B54"/>
    <w:rsid w:val="001951F1"/>
    <w:rsid w:val="001A359B"/>
    <w:rsid w:val="001B3C28"/>
    <w:rsid w:val="001B522A"/>
    <w:rsid w:val="001C2BAE"/>
    <w:rsid w:val="001C4047"/>
    <w:rsid w:val="001C645F"/>
    <w:rsid w:val="001D26DC"/>
    <w:rsid w:val="001E42E0"/>
    <w:rsid w:val="001E653A"/>
    <w:rsid w:val="001E7518"/>
    <w:rsid w:val="001F2FE8"/>
    <w:rsid w:val="001F7765"/>
    <w:rsid w:val="00201CF8"/>
    <w:rsid w:val="00203252"/>
    <w:rsid w:val="00206596"/>
    <w:rsid w:val="00207203"/>
    <w:rsid w:val="00222A1A"/>
    <w:rsid w:val="00224E78"/>
    <w:rsid w:val="00225212"/>
    <w:rsid w:val="0023396A"/>
    <w:rsid w:val="00237CF2"/>
    <w:rsid w:val="002464B8"/>
    <w:rsid w:val="00253D64"/>
    <w:rsid w:val="00270D90"/>
    <w:rsid w:val="00270E58"/>
    <w:rsid w:val="00271183"/>
    <w:rsid w:val="00275523"/>
    <w:rsid w:val="002755B5"/>
    <w:rsid w:val="00275FE2"/>
    <w:rsid w:val="002769C8"/>
    <w:rsid w:val="0028114F"/>
    <w:rsid w:val="002834AC"/>
    <w:rsid w:val="002836A0"/>
    <w:rsid w:val="00284DF3"/>
    <w:rsid w:val="002923FD"/>
    <w:rsid w:val="00294B5A"/>
    <w:rsid w:val="002953CA"/>
    <w:rsid w:val="002A0C07"/>
    <w:rsid w:val="002A4B91"/>
    <w:rsid w:val="002A66BD"/>
    <w:rsid w:val="002B171E"/>
    <w:rsid w:val="002B19C4"/>
    <w:rsid w:val="002B25C3"/>
    <w:rsid w:val="002C650B"/>
    <w:rsid w:val="002C7410"/>
    <w:rsid w:val="002C7C0F"/>
    <w:rsid w:val="002D09A0"/>
    <w:rsid w:val="002D308F"/>
    <w:rsid w:val="002D366C"/>
    <w:rsid w:val="002E3B7E"/>
    <w:rsid w:val="002E4C45"/>
    <w:rsid w:val="002E51FE"/>
    <w:rsid w:val="002F08F9"/>
    <w:rsid w:val="002F3F13"/>
    <w:rsid w:val="0030370D"/>
    <w:rsid w:val="00304E23"/>
    <w:rsid w:val="003051AA"/>
    <w:rsid w:val="003072A8"/>
    <w:rsid w:val="00317157"/>
    <w:rsid w:val="00321D1F"/>
    <w:rsid w:val="003339A5"/>
    <w:rsid w:val="00336427"/>
    <w:rsid w:val="003410DE"/>
    <w:rsid w:val="00346945"/>
    <w:rsid w:val="00361B7A"/>
    <w:rsid w:val="00364D47"/>
    <w:rsid w:val="0037437B"/>
    <w:rsid w:val="003773ED"/>
    <w:rsid w:val="0038177C"/>
    <w:rsid w:val="003901B9"/>
    <w:rsid w:val="00394E1F"/>
    <w:rsid w:val="003A2D6D"/>
    <w:rsid w:val="003A3631"/>
    <w:rsid w:val="003A5AE2"/>
    <w:rsid w:val="003B0201"/>
    <w:rsid w:val="003B5935"/>
    <w:rsid w:val="003B5B4F"/>
    <w:rsid w:val="003B6A9E"/>
    <w:rsid w:val="003C00A0"/>
    <w:rsid w:val="003C0B18"/>
    <w:rsid w:val="003C4188"/>
    <w:rsid w:val="003C4832"/>
    <w:rsid w:val="003D0953"/>
    <w:rsid w:val="003D1461"/>
    <w:rsid w:val="003D2A38"/>
    <w:rsid w:val="003D3223"/>
    <w:rsid w:val="003D396E"/>
    <w:rsid w:val="003F2064"/>
    <w:rsid w:val="003F258C"/>
    <w:rsid w:val="00407439"/>
    <w:rsid w:val="004163DD"/>
    <w:rsid w:val="00420F64"/>
    <w:rsid w:val="004214D6"/>
    <w:rsid w:val="004218FA"/>
    <w:rsid w:val="0042437D"/>
    <w:rsid w:val="004306F7"/>
    <w:rsid w:val="0043171F"/>
    <w:rsid w:val="00435E7E"/>
    <w:rsid w:val="00442AE7"/>
    <w:rsid w:val="00446A51"/>
    <w:rsid w:val="00447218"/>
    <w:rsid w:val="00456313"/>
    <w:rsid w:val="00457E58"/>
    <w:rsid w:val="00463032"/>
    <w:rsid w:val="00472E72"/>
    <w:rsid w:val="004737B0"/>
    <w:rsid w:val="004776D7"/>
    <w:rsid w:val="00482684"/>
    <w:rsid w:val="004836D8"/>
    <w:rsid w:val="0048730B"/>
    <w:rsid w:val="004875CE"/>
    <w:rsid w:val="00495476"/>
    <w:rsid w:val="004A0066"/>
    <w:rsid w:val="004A0B76"/>
    <w:rsid w:val="004A57D2"/>
    <w:rsid w:val="004A6B0A"/>
    <w:rsid w:val="004B0DDF"/>
    <w:rsid w:val="004B2020"/>
    <w:rsid w:val="004B764F"/>
    <w:rsid w:val="004C513A"/>
    <w:rsid w:val="004C5BE3"/>
    <w:rsid w:val="004C60F4"/>
    <w:rsid w:val="004D0F19"/>
    <w:rsid w:val="004D126C"/>
    <w:rsid w:val="004D43D0"/>
    <w:rsid w:val="004D4729"/>
    <w:rsid w:val="004D53D0"/>
    <w:rsid w:val="004E23FC"/>
    <w:rsid w:val="004E4D5A"/>
    <w:rsid w:val="004F3D28"/>
    <w:rsid w:val="004F3EEA"/>
    <w:rsid w:val="004F53CC"/>
    <w:rsid w:val="00500F6F"/>
    <w:rsid w:val="00517B5C"/>
    <w:rsid w:val="005220C3"/>
    <w:rsid w:val="00523215"/>
    <w:rsid w:val="00537865"/>
    <w:rsid w:val="00537F0A"/>
    <w:rsid w:val="0054349D"/>
    <w:rsid w:val="005525B0"/>
    <w:rsid w:val="00552A8A"/>
    <w:rsid w:val="00554339"/>
    <w:rsid w:val="005551D7"/>
    <w:rsid w:val="005573C2"/>
    <w:rsid w:val="00560389"/>
    <w:rsid w:val="0056144D"/>
    <w:rsid w:val="00564935"/>
    <w:rsid w:val="005720F6"/>
    <w:rsid w:val="0057688D"/>
    <w:rsid w:val="005769C4"/>
    <w:rsid w:val="00577791"/>
    <w:rsid w:val="005806D9"/>
    <w:rsid w:val="005821B0"/>
    <w:rsid w:val="005850A1"/>
    <w:rsid w:val="0058566B"/>
    <w:rsid w:val="00593C3D"/>
    <w:rsid w:val="005A40C1"/>
    <w:rsid w:val="005A4F16"/>
    <w:rsid w:val="005A6145"/>
    <w:rsid w:val="005B1201"/>
    <w:rsid w:val="005B2DED"/>
    <w:rsid w:val="005B319E"/>
    <w:rsid w:val="005B6A89"/>
    <w:rsid w:val="005C24BB"/>
    <w:rsid w:val="005E2022"/>
    <w:rsid w:val="005E2D04"/>
    <w:rsid w:val="005E5BAB"/>
    <w:rsid w:val="005E7091"/>
    <w:rsid w:val="005F2E98"/>
    <w:rsid w:val="005F4B09"/>
    <w:rsid w:val="005F4EB8"/>
    <w:rsid w:val="006056B3"/>
    <w:rsid w:val="00610DC7"/>
    <w:rsid w:val="00613AE5"/>
    <w:rsid w:val="00616ABD"/>
    <w:rsid w:val="00617A6C"/>
    <w:rsid w:val="006202CA"/>
    <w:rsid w:val="00620816"/>
    <w:rsid w:val="006225DF"/>
    <w:rsid w:val="00622ABF"/>
    <w:rsid w:val="0062396C"/>
    <w:rsid w:val="006253E3"/>
    <w:rsid w:val="00633E5B"/>
    <w:rsid w:val="00633EA1"/>
    <w:rsid w:val="00634DE3"/>
    <w:rsid w:val="00646B7A"/>
    <w:rsid w:val="00650989"/>
    <w:rsid w:val="00650CD9"/>
    <w:rsid w:val="00651A64"/>
    <w:rsid w:val="00652DD7"/>
    <w:rsid w:val="00657ECD"/>
    <w:rsid w:val="00660364"/>
    <w:rsid w:val="00660568"/>
    <w:rsid w:val="0066593B"/>
    <w:rsid w:val="006706AE"/>
    <w:rsid w:val="0067237E"/>
    <w:rsid w:val="0067332A"/>
    <w:rsid w:val="00673543"/>
    <w:rsid w:val="00692B0F"/>
    <w:rsid w:val="00692F4D"/>
    <w:rsid w:val="00693287"/>
    <w:rsid w:val="006A1A07"/>
    <w:rsid w:val="006A40EB"/>
    <w:rsid w:val="006A446A"/>
    <w:rsid w:val="006A5D20"/>
    <w:rsid w:val="006B0925"/>
    <w:rsid w:val="006B36D2"/>
    <w:rsid w:val="006B761B"/>
    <w:rsid w:val="006C0F07"/>
    <w:rsid w:val="006C27F7"/>
    <w:rsid w:val="006C34BF"/>
    <w:rsid w:val="006E0A9C"/>
    <w:rsid w:val="006E1948"/>
    <w:rsid w:val="006E5911"/>
    <w:rsid w:val="006E59A4"/>
    <w:rsid w:val="006E7654"/>
    <w:rsid w:val="006E7E33"/>
    <w:rsid w:val="006E7F09"/>
    <w:rsid w:val="006F1462"/>
    <w:rsid w:val="006F3530"/>
    <w:rsid w:val="006F6EAD"/>
    <w:rsid w:val="00700420"/>
    <w:rsid w:val="007040DC"/>
    <w:rsid w:val="00712FF2"/>
    <w:rsid w:val="007177D1"/>
    <w:rsid w:val="00721128"/>
    <w:rsid w:val="007217D9"/>
    <w:rsid w:val="00723582"/>
    <w:rsid w:val="00726AC9"/>
    <w:rsid w:val="0073059F"/>
    <w:rsid w:val="007361A1"/>
    <w:rsid w:val="00740154"/>
    <w:rsid w:val="007401E4"/>
    <w:rsid w:val="007414C7"/>
    <w:rsid w:val="00745D30"/>
    <w:rsid w:val="00752E1F"/>
    <w:rsid w:val="007558E4"/>
    <w:rsid w:val="00755BE3"/>
    <w:rsid w:val="0076114B"/>
    <w:rsid w:val="00762D31"/>
    <w:rsid w:val="00763F72"/>
    <w:rsid w:val="007706D6"/>
    <w:rsid w:val="00770E71"/>
    <w:rsid w:val="00771072"/>
    <w:rsid w:val="00771D4B"/>
    <w:rsid w:val="00772506"/>
    <w:rsid w:val="00772D50"/>
    <w:rsid w:val="00772E28"/>
    <w:rsid w:val="00776560"/>
    <w:rsid w:val="00777247"/>
    <w:rsid w:val="00784645"/>
    <w:rsid w:val="00790B44"/>
    <w:rsid w:val="00792020"/>
    <w:rsid w:val="007920C4"/>
    <w:rsid w:val="00794D7B"/>
    <w:rsid w:val="007956A5"/>
    <w:rsid w:val="00795B43"/>
    <w:rsid w:val="0079601F"/>
    <w:rsid w:val="00796878"/>
    <w:rsid w:val="007A0F7E"/>
    <w:rsid w:val="007A1233"/>
    <w:rsid w:val="007A4B31"/>
    <w:rsid w:val="007A60DB"/>
    <w:rsid w:val="007B1139"/>
    <w:rsid w:val="007B230A"/>
    <w:rsid w:val="007B5E5A"/>
    <w:rsid w:val="007B619A"/>
    <w:rsid w:val="007C141D"/>
    <w:rsid w:val="007C187C"/>
    <w:rsid w:val="007C4D2B"/>
    <w:rsid w:val="007C6F59"/>
    <w:rsid w:val="007C77E7"/>
    <w:rsid w:val="007D4B44"/>
    <w:rsid w:val="007D5607"/>
    <w:rsid w:val="007D5F0A"/>
    <w:rsid w:val="007E3CFE"/>
    <w:rsid w:val="007E4F66"/>
    <w:rsid w:val="007F01B9"/>
    <w:rsid w:val="007F1E5D"/>
    <w:rsid w:val="007F2D03"/>
    <w:rsid w:val="00812744"/>
    <w:rsid w:val="00836808"/>
    <w:rsid w:val="00836AAA"/>
    <w:rsid w:val="00840431"/>
    <w:rsid w:val="008412CC"/>
    <w:rsid w:val="00841CB7"/>
    <w:rsid w:val="0084563A"/>
    <w:rsid w:val="00852494"/>
    <w:rsid w:val="00862364"/>
    <w:rsid w:val="00862559"/>
    <w:rsid w:val="0086345D"/>
    <w:rsid w:val="00865454"/>
    <w:rsid w:val="008658EE"/>
    <w:rsid w:val="00870389"/>
    <w:rsid w:val="00871272"/>
    <w:rsid w:val="00871EAA"/>
    <w:rsid w:val="00876833"/>
    <w:rsid w:val="0088063A"/>
    <w:rsid w:val="00880ECD"/>
    <w:rsid w:val="00886162"/>
    <w:rsid w:val="008926B3"/>
    <w:rsid w:val="00896AEC"/>
    <w:rsid w:val="008A3F53"/>
    <w:rsid w:val="008A6C89"/>
    <w:rsid w:val="008A6F6A"/>
    <w:rsid w:val="008B4C27"/>
    <w:rsid w:val="008B5D31"/>
    <w:rsid w:val="008C3AF2"/>
    <w:rsid w:val="008C525B"/>
    <w:rsid w:val="008D07B5"/>
    <w:rsid w:val="008E0184"/>
    <w:rsid w:val="008E224C"/>
    <w:rsid w:val="008F0E76"/>
    <w:rsid w:val="008F1A26"/>
    <w:rsid w:val="008F4F7A"/>
    <w:rsid w:val="008F5111"/>
    <w:rsid w:val="008F5F08"/>
    <w:rsid w:val="008F63D8"/>
    <w:rsid w:val="0090401A"/>
    <w:rsid w:val="0090412F"/>
    <w:rsid w:val="00906527"/>
    <w:rsid w:val="0091053C"/>
    <w:rsid w:val="00910F6A"/>
    <w:rsid w:val="0091630B"/>
    <w:rsid w:val="0092072C"/>
    <w:rsid w:val="00922C2C"/>
    <w:rsid w:val="0093199F"/>
    <w:rsid w:val="009325BA"/>
    <w:rsid w:val="00940FF6"/>
    <w:rsid w:val="009410B0"/>
    <w:rsid w:val="009412B3"/>
    <w:rsid w:val="00943CCB"/>
    <w:rsid w:val="00943E22"/>
    <w:rsid w:val="00955E04"/>
    <w:rsid w:val="00960CFD"/>
    <w:rsid w:val="00962233"/>
    <w:rsid w:val="009650A7"/>
    <w:rsid w:val="0096668E"/>
    <w:rsid w:val="00967982"/>
    <w:rsid w:val="0097037C"/>
    <w:rsid w:val="0097576A"/>
    <w:rsid w:val="00975C80"/>
    <w:rsid w:val="00976F00"/>
    <w:rsid w:val="00982329"/>
    <w:rsid w:val="00982EBA"/>
    <w:rsid w:val="009834B9"/>
    <w:rsid w:val="0098641C"/>
    <w:rsid w:val="0098792C"/>
    <w:rsid w:val="009A0296"/>
    <w:rsid w:val="009A49CB"/>
    <w:rsid w:val="009A5AAB"/>
    <w:rsid w:val="009B4DD7"/>
    <w:rsid w:val="009B671A"/>
    <w:rsid w:val="009C0F21"/>
    <w:rsid w:val="009C5495"/>
    <w:rsid w:val="009D20FA"/>
    <w:rsid w:val="009E1149"/>
    <w:rsid w:val="009F00AA"/>
    <w:rsid w:val="009F216E"/>
    <w:rsid w:val="009F64BA"/>
    <w:rsid w:val="00A006FF"/>
    <w:rsid w:val="00A01DBA"/>
    <w:rsid w:val="00A033BA"/>
    <w:rsid w:val="00A04FDC"/>
    <w:rsid w:val="00A06946"/>
    <w:rsid w:val="00A1033A"/>
    <w:rsid w:val="00A1218F"/>
    <w:rsid w:val="00A150BA"/>
    <w:rsid w:val="00A15AF4"/>
    <w:rsid w:val="00A20AFF"/>
    <w:rsid w:val="00A36908"/>
    <w:rsid w:val="00A37093"/>
    <w:rsid w:val="00A42DBF"/>
    <w:rsid w:val="00A42FD1"/>
    <w:rsid w:val="00A448CE"/>
    <w:rsid w:val="00A44EFC"/>
    <w:rsid w:val="00A47AA5"/>
    <w:rsid w:val="00A47D4C"/>
    <w:rsid w:val="00A5197C"/>
    <w:rsid w:val="00A51F91"/>
    <w:rsid w:val="00A5479C"/>
    <w:rsid w:val="00A54F1F"/>
    <w:rsid w:val="00A60177"/>
    <w:rsid w:val="00A6705B"/>
    <w:rsid w:val="00A67E0F"/>
    <w:rsid w:val="00A70EB3"/>
    <w:rsid w:val="00A7196A"/>
    <w:rsid w:val="00A816E6"/>
    <w:rsid w:val="00A83AA7"/>
    <w:rsid w:val="00A94438"/>
    <w:rsid w:val="00A96A50"/>
    <w:rsid w:val="00AA0A52"/>
    <w:rsid w:val="00AB0B99"/>
    <w:rsid w:val="00AB638D"/>
    <w:rsid w:val="00AB7038"/>
    <w:rsid w:val="00AC0151"/>
    <w:rsid w:val="00AC11A4"/>
    <w:rsid w:val="00AC33CC"/>
    <w:rsid w:val="00AD6231"/>
    <w:rsid w:val="00AD751C"/>
    <w:rsid w:val="00AE0C42"/>
    <w:rsid w:val="00AE7D60"/>
    <w:rsid w:val="00AF02BF"/>
    <w:rsid w:val="00AF2128"/>
    <w:rsid w:val="00AF21BE"/>
    <w:rsid w:val="00AF537D"/>
    <w:rsid w:val="00AF5604"/>
    <w:rsid w:val="00AF67D2"/>
    <w:rsid w:val="00AF7070"/>
    <w:rsid w:val="00AF7E7D"/>
    <w:rsid w:val="00B02675"/>
    <w:rsid w:val="00B02A1D"/>
    <w:rsid w:val="00B11AF2"/>
    <w:rsid w:val="00B16949"/>
    <w:rsid w:val="00B2135E"/>
    <w:rsid w:val="00B26310"/>
    <w:rsid w:val="00B2711E"/>
    <w:rsid w:val="00B272C5"/>
    <w:rsid w:val="00B35285"/>
    <w:rsid w:val="00B35751"/>
    <w:rsid w:val="00B3655A"/>
    <w:rsid w:val="00B413EB"/>
    <w:rsid w:val="00B41DCD"/>
    <w:rsid w:val="00B455C5"/>
    <w:rsid w:val="00B60744"/>
    <w:rsid w:val="00B620BF"/>
    <w:rsid w:val="00B63043"/>
    <w:rsid w:val="00B66338"/>
    <w:rsid w:val="00B70459"/>
    <w:rsid w:val="00B72639"/>
    <w:rsid w:val="00B814D8"/>
    <w:rsid w:val="00B82800"/>
    <w:rsid w:val="00B9016B"/>
    <w:rsid w:val="00B93CC8"/>
    <w:rsid w:val="00B93E15"/>
    <w:rsid w:val="00B943E4"/>
    <w:rsid w:val="00B948CA"/>
    <w:rsid w:val="00BA6803"/>
    <w:rsid w:val="00BA777C"/>
    <w:rsid w:val="00BA79A0"/>
    <w:rsid w:val="00BB6513"/>
    <w:rsid w:val="00BC24F6"/>
    <w:rsid w:val="00BC3A43"/>
    <w:rsid w:val="00BD24C1"/>
    <w:rsid w:val="00BD5ECC"/>
    <w:rsid w:val="00BE5788"/>
    <w:rsid w:val="00C0374A"/>
    <w:rsid w:val="00C03CC3"/>
    <w:rsid w:val="00C03CDF"/>
    <w:rsid w:val="00C06E41"/>
    <w:rsid w:val="00C104A7"/>
    <w:rsid w:val="00C13FBE"/>
    <w:rsid w:val="00C17496"/>
    <w:rsid w:val="00C2071D"/>
    <w:rsid w:val="00C20761"/>
    <w:rsid w:val="00C20DBA"/>
    <w:rsid w:val="00C216D0"/>
    <w:rsid w:val="00C22ADF"/>
    <w:rsid w:val="00C24C0D"/>
    <w:rsid w:val="00C26EC3"/>
    <w:rsid w:val="00C275BA"/>
    <w:rsid w:val="00C32A9A"/>
    <w:rsid w:val="00C37245"/>
    <w:rsid w:val="00C42490"/>
    <w:rsid w:val="00C430AC"/>
    <w:rsid w:val="00C50971"/>
    <w:rsid w:val="00C532A2"/>
    <w:rsid w:val="00C7079D"/>
    <w:rsid w:val="00C81B95"/>
    <w:rsid w:val="00C90F48"/>
    <w:rsid w:val="00C91B5D"/>
    <w:rsid w:val="00C91F34"/>
    <w:rsid w:val="00C932FB"/>
    <w:rsid w:val="00CA123C"/>
    <w:rsid w:val="00CA49DF"/>
    <w:rsid w:val="00CA5444"/>
    <w:rsid w:val="00CA5E3A"/>
    <w:rsid w:val="00CB0417"/>
    <w:rsid w:val="00CB1042"/>
    <w:rsid w:val="00CB471E"/>
    <w:rsid w:val="00CB6A4B"/>
    <w:rsid w:val="00CC3AD4"/>
    <w:rsid w:val="00CD7F91"/>
    <w:rsid w:val="00CE1393"/>
    <w:rsid w:val="00CE656B"/>
    <w:rsid w:val="00CF1E8E"/>
    <w:rsid w:val="00CF1F66"/>
    <w:rsid w:val="00CF1FB9"/>
    <w:rsid w:val="00CF74CD"/>
    <w:rsid w:val="00CF7640"/>
    <w:rsid w:val="00CF7C66"/>
    <w:rsid w:val="00D01A3A"/>
    <w:rsid w:val="00D04D57"/>
    <w:rsid w:val="00D13E25"/>
    <w:rsid w:val="00D15CBF"/>
    <w:rsid w:val="00D1621A"/>
    <w:rsid w:val="00D20061"/>
    <w:rsid w:val="00D24665"/>
    <w:rsid w:val="00D329F1"/>
    <w:rsid w:val="00D32D34"/>
    <w:rsid w:val="00D3428F"/>
    <w:rsid w:val="00D4792A"/>
    <w:rsid w:val="00D510BE"/>
    <w:rsid w:val="00D629B8"/>
    <w:rsid w:val="00D63185"/>
    <w:rsid w:val="00D73E3E"/>
    <w:rsid w:val="00D741C6"/>
    <w:rsid w:val="00D745FC"/>
    <w:rsid w:val="00D74EC0"/>
    <w:rsid w:val="00D754F0"/>
    <w:rsid w:val="00D81ECE"/>
    <w:rsid w:val="00D8252F"/>
    <w:rsid w:val="00D874A6"/>
    <w:rsid w:val="00D906A5"/>
    <w:rsid w:val="00D914DC"/>
    <w:rsid w:val="00D91C5A"/>
    <w:rsid w:val="00D92CFD"/>
    <w:rsid w:val="00D94B0B"/>
    <w:rsid w:val="00D96020"/>
    <w:rsid w:val="00DA6060"/>
    <w:rsid w:val="00DB5B2E"/>
    <w:rsid w:val="00DB72B6"/>
    <w:rsid w:val="00DC1CF6"/>
    <w:rsid w:val="00DC2841"/>
    <w:rsid w:val="00DD19E0"/>
    <w:rsid w:val="00DD2180"/>
    <w:rsid w:val="00DD244F"/>
    <w:rsid w:val="00DD506B"/>
    <w:rsid w:val="00DD56B0"/>
    <w:rsid w:val="00DD6F42"/>
    <w:rsid w:val="00DE3F1C"/>
    <w:rsid w:val="00DE4E6C"/>
    <w:rsid w:val="00DE592A"/>
    <w:rsid w:val="00DE6092"/>
    <w:rsid w:val="00DF1C43"/>
    <w:rsid w:val="00DF476B"/>
    <w:rsid w:val="00E0281B"/>
    <w:rsid w:val="00E02921"/>
    <w:rsid w:val="00E03CBC"/>
    <w:rsid w:val="00E06C78"/>
    <w:rsid w:val="00E17901"/>
    <w:rsid w:val="00E20B92"/>
    <w:rsid w:val="00E2142C"/>
    <w:rsid w:val="00E21F01"/>
    <w:rsid w:val="00E221A0"/>
    <w:rsid w:val="00E2378E"/>
    <w:rsid w:val="00E25677"/>
    <w:rsid w:val="00E26379"/>
    <w:rsid w:val="00E3031A"/>
    <w:rsid w:val="00E35BD3"/>
    <w:rsid w:val="00E36097"/>
    <w:rsid w:val="00E36191"/>
    <w:rsid w:val="00E365C3"/>
    <w:rsid w:val="00E41932"/>
    <w:rsid w:val="00E46097"/>
    <w:rsid w:val="00E54423"/>
    <w:rsid w:val="00E652D0"/>
    <w:rsid w:val="00E67552"/>
    <w:rsid w:val="00E717C8"/>
    <w:rsid w:val="00E73DC5"/>
    <w:rsid w:val="00E82963"/>
    <w:rsid w:val="00E83B2F"/>
    <w:rsid w:val="00E84749"/>
    <w:rsid w:val="00E847E9"/>
    <w:rsid w:val="00E87CF1"/>
    <w:rsid w:val="00E92666"/>
    <w:rsid w:val="00E928C4"/>
    <w:rsid w:val="00EA127E"/>
    <w:rsid w:val="00EA3F20"/>
    <w:rsid w:val="00EA6FE4"/>
    <w:rsid w:val="00EB484D"/>
    <w:rsid w:val="00EB620E"/>
    <w:rsid w:val="00EB683D"/>
    <w:rsid w:val="00EC0764"/>
    <w:rsid w:val="00EC098D"/>
    <w:rsid w:val="00EC0EBD"/>
    <w:rsid w:val="00EC3C31"/>
    <w:rsid w:val="00EC4846"/>
    <w:rsid w:val="00EC4CBE"/>
    <w:rsid w:val="00EC6949"/>
    <w:rsid w:val="00ED2D65"/>
    <w:rsid w:val="00ED2ECA"/>
    <w:rsid w:val="00EF0398"/>
    <w:rsid w:val="00EF4D97"/>
    <w:rsid w:val="00F036B0"/>
    <w:rsid w:val="00F13AA4"/>
    <w:rsid w:val="00F26CBC"/>
    <w:rsid w:val="00F30CE4"/>
    <w:rsid w:val="00F323EF"/>
    <w:rsid w:val="00F327B8"/>
    <w:rsid w:val="00F34305"/>
    <w:rsid w:val="00F348DD"/>
    <w:rsid w:val="00F3604C"/>
    <w:rsid w:val="00F43245"/>
    <w:rsid w:val="00F471C0"/>
    <w:rsid w:val="00F47919"/>
    <w:rsid w:val="00F47F55"/>
    <w:rsid w:val="00F6151A"/>
    <w:rsid w:val="00F620E4"/>
    <w:rsid w:val="00F67FB8"/>
    <w:rsid w:val="00F709DB"/>
    <w:rsid w:val="00F711D7"/>
    <w:rsid w:val="00F76697"/>
    <w:rsid w:val="00F81442"/>
    <w:rsid w:val="00F827B6"/>
    <w:rsid w:val="00F836AE"/>
    <w:rsid w:val="00F86013"/>
    <w:rsid w:val="00F906C1"/>
    <w:rsid w:val="00FA0C46"/>
    <w:rsid w:val="00FA52D0"/>
    <w:rsid w:val="00FA7370"/>
    <w:rsid w:val="00FB65CE"/>
    <w:rsid w:val="00FB7811"/>
    <w:rsid w:val="00FC2198"/>
    <w:rsid w:val="00FC4ED7"/>
    <w:rsid w:val="00FD0E57"/>
    <w:rsid w:val="00FE0B2C"/>
    <w:rsid w:val="00FE12BD"/>
    <w:rsid w:val="00FF0EEC"/>
    <w:rsid w:val="00FF44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8718CD"/>
  <w15:docId w15:val="{432DEEEE-A936-4288-A78B-69A24562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463032"/>
    <w:pPr>
      <w:keepNext/>
      <w:keepLines/>
      <w:spacing w:before="480"/>
      <w:outlineLvl w:val="0"/>
    </w:pPr>
    <w:rPr>
      <w:rFonts w:asciiTheme="majorBidi" w:eastAsiaTheme="majorEastAsia" w:hAnsiTheme="majorBidi" w:cstheme="majorBidi"/>
      <w:b/>
      <w:bCs/>
      <w:szCs w:val="28"/>
    </w:rPr>
  </w:style>
  <w:style w:type="paragraph" w:styleId="Heading2">
    <w:name w:val="heading 2"/>
    <w:basedOn w:val="Normal"/>
    <w:next w:val="Normal"/>
    <w:link w:val="Heading2Char"/>
    <w:uiPriority w:val="9"/>
    <w:unhideWhenUsed/>
    <w:qFormat/>
    <w:rsid w:val="00463032"/>
    <w:pPr>
      <w:keepNext/>
      <w:keepLines/>
      <w:spacing w:before="40"/>
      <w:outlineLvl w:val="1"/>
    </w:pPr>
    <w:rPr>
      <w:rFonts w:asciiTheme="majorBidi" w:eastAsiaTheme="majorEastAsia" w:hAnsiTheme="majorBidi"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032"/>
    <w:rPr>
      <w:rFonts w:asciiTheme="majorBidi" w:eastAsiaTheme="majorEastAsia" w:hAnsiTheme="majorBidi" w:cstheme="majorBidi"/>
      <w:b/>
      <w:bCs/>
      <w:sz w:val="24"/>
      <w:szCs w:val="28"/>
    </w:rPr>
  </w:style>
  <w:style w:type="character" w:styleId="Hyperlink">
    <w:name w:val="Hyperlink"/>
    <w:aliases w:val="超级链接,超?级链,CEO_Hyperlink"/>
    <w:basedOn w:val="DefaultParagraphFont"/>
    <w:uiPriority w:val="99"/>
    <w:rsid w:val="00F34305"/>
    <w:rPr>
      <w:color w:val="0000FF"/>
      <w:u w:val="single"/>
    </w:rPr>
  </w:style>
  <w:style w:type="paragraph" w:styleId="ListParagraph">
    <w:name w:val="List Paragraph"/>
    <w:basedOn w:val="Normal"/>
    <w:link w:val="ListParagraphChar"/>
    <w:uiPriority w:val="34"/>
    <w:qFormat/>
    <w:rsid w:val="00F34305"/>
    <w:pPr>
      <w:ind w:left="720"/>
      <w:contextualSpacing/>
    </w:pPr>
  </w:style>
  <w:style w:type="character" w:customStyle="1" w:styleId="ListParagraphChar">
    <w:name w:val="List Paragraph Char"/>
    <w:link w:val="ListParagraph"/>
    <w:uiPriority w:val="34"/>
    <w:locked/>
    <w:rsid w:val="00F34305"/>
    <w:rPr>
      <w:rFonts w:ascii="Times New Roman" w:eastAsia="SimSun" w:hAnsi="Times New Roman" w:cs="Times New Roman"/>
      <w:sz w:val="24"/>
      <w:szCs w:val="24"/>
    </w:rPr>
  </w:style>
  <w:style w:type="table" w:styleId="TableGrid">
    <w:name w:val="Table Grid"/>
    <w:basedOn w:val="TableNormal"/>
    <w:uiPriority w:val="39"/>
    <w:rsid w:val="00F3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1630B"/>
    <w:rPr>
      <w:b/>
      <w:bCs/>
      <w:smallCaps/>
      <w:color w:val="5B9BD5" w:themeColor="accent1"/>
      <w:spacing w:val="5"/>
    </w:rPr>
  </w:style>
  <w:style w:type="paragraph" w:styleId="NoSpacing">
    <w:name w:val="No Spacing"/>
    <w:uiPriority w:val="1"/>
    <w:qFormat/>
    <w:rsid w:val="00650989"/>
    <w:pPr>
      <w:spacing w:after="0" w:line="240" w:lineRule="auto"/>
    </w:pPr>
    <w:rPr>
      <w:rFonts w:ascii="Times New Roman" w:eastAsia="SimSun" w:hAnsi="Times New Roman" w:cs="Times New Roman"/>
      <w:sz w:val="24"/>
      <w:szCs w:val="24"/>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unhideWhenUsed/>
    <w:rsid w:val="00D01A3A"/>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1A3A"/>
    <w:rPr>
      <w:rFonts w:ascii="Times New Roman" w:eastAsia="SimSun" w:hAnsi="Times New Roman" w:cs="Times New Roman"/>
      <w:sz w:val="20"/>
      <w:szCs w:val="20"/>
    </w:rPr>
  </w:style>
  <w:style w:type="character" w:styleId="FootnoteReference">
    <w:name w:val="footnote reference"/>
    <w:aliases w:val="Appel note de bas de p,Footnote Reference/"/>
    <w:basedOn w:val="DefaultParagraphFont"/>
    <w:uiPriority w:val="99"/>
    <w:unhideWhenUsed/>
    <w:rsid w:val="00D01A3A"/>
    <w:rPr>
      <w:vertAlign w:val="superscript"/>
    </w:rPr>
  </w:style>
  <w:style w:type="character" w:styleId="CommentReference">
    <w:name w:val="annotation reference"/>
    <w:basedOn w:val="DefaultParagraphFont"/>
    <w:uiPriority w:val="99"/>
    <w:semiHidden/>
    <w:unhideWhenUsed/>
    <w:rsid w:val="00A94438"/>
    <w:rPr>
      <w:sz w:val="16"/>
      <w:szCs w:val="16"/>
    </w:rPr>
  </w:style>
  <w:style w:type="paragraph" w:styleId="CommentText">
    <w:name w:val="annotation text"/>
    <w:basedOn w:val="Normal"/>
    <w:link w:val="CommentTextChar"/>
    <w:uiPriority w:val="99"/>
    <w:semiHidden/>
    <w:unhideWhenUsed/>
    <w:rsid w:val="00A94438"/>
    <w:rPr>
      <w:sz w:val="20"/>
      <w:szCs w:val="20"/>
    </w:rPr>
  </w:style>
  <w:style w:type="character" w:customStyle="1" w:styleId="CommentTextChar">
    <w:name w:val="Comment Text Char"/>
    <w:basedOn w:val="DefaultParagraphFont"/>
    <w:link w:val="CommentText"/>
    <w:uiPriority w:val="99"/>
    <w:semiHidden/>
    <w:rsid w:val="00A9443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438"/>
    <w:rPr>
      <w:b/>
      <w:bCs/>
    </w:rPr>
  </w:style>
  <w:style w:type="character" w:customStyle="1" w:styleId="CommentSubjectChar">
    <w:name w:val="Comment Subject Char"/>
    <w:basedOn w:val="CommentTextChar"/>
    <w:link w:val="CommentSubject"/>
    <w:uiPriority w:val="99"/>
    <w:semiHidden/>
    <w:rsid w:val="00A9443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9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38"/>
    <w:rPr>
      <w:rFonts w:ascii="Segoe UI" w:eastAsia="SimSun" w:hAnsi="Segoe UI" w:cs="Segoe UI"/>
      <w:sz w:val="18"/>
      <w:szCs w:val="18"/>
    </w:rPr>
  </w:style>
  <w:style w:type="paragraph" w:styleId="Header">
    <w:name w:val="header"/>
    <w:basedOn w:val="Normal"/>
    <w:link w:val="HeaderChar"/>
    <w:uiPriority w:val="99"/>
    <w:unhideWhenUsed/>
    <w:rsid w:val="00A54F1F"/>
    <w:pPr>
      <w:tabs>
        <w:tab w:val="center" w:pos="4680"/>
        <w:tab w:val="right" w:pos="9360"/>
      </w:tabs>
    </w:pPr>
  </w:style>
  <w:style w:type="character" w:customStyle="1" w:styleId="HeaderChar">
    <w:name w:val="Header Char"/>
    <w:basedOn w:val="DefaultParagraphFont"/>
    <w:link w:val="Header"/>
    <w:uiPriority w:val="99"/>
    <w:rsid w:val="00A54F1F"/>
    <w:rPr>
      <w:rFonts w:ascii="Times New Roman" w:eastAsia="SimSun" w:hAnsi="Times New Roman" w:cs="Times New Roman"/>
      <w:sz w:val="24"/>
      <w:szCs w:val="24"/>
    </w:rPr>
  </w:style>
  <w:style w:type="paragraph" w:styleId="Footer">
    <w:name w:val="footer"/>
    <w:basedOn w:val="Normal"/>
    <w:link w:val="FooterChar"/>
    <w:uiPriority w:val="99"/>
    <w:unhideWhenUsed/>
    <w:rsid w:val="00A54F1F"/>
    <w:pPr>
      <w:tabs>
        <w:tab w:val="center" w:pos="4680"/>
        <w:tab w:val="right" w:pos="9360"/>
      </w:tabs>
    </w:pPr>
  </w:style>
  <w:style w:type="character" w:customStyle="1" w:styleId="FooterChar">
    <w:name w:val="Footer Char"/>
    <w:basedOn w:val="DefaultParagraphFont"/>
    <w:link w:val="Footer"/>
    <w:uiPriority w:val="99"/>
    <w:rsid w:val="00A54F1F"/>
    <w:rPr>
      <w:rFonts w:ascii="Times New Roman" w:eastAsia="SimSun" w:hAnsi="Times New Roman" w:cs="Times New Roman"/>
      <w:sz w:val="24"/>
      <w:szCs w:val="24"/>
    </w:rPr>
  </w:style>
  <w:style w:type="character" w:customStyle="1" w:styleId="ms-rtestyle-normal">
    <w:name w:val="ms-rtestyle-normal"/>
    <w:basedOn w:val="DefaultParagraphFont"/>
    <w:rsid w:val="00E54423"/>
  </w:style>
  <w:style w:type="character" w:styleId="FollowedHyperlink">
    <w:name w:val="FollowedHyperlink"/>
    <w:basedOn w:val="DefaultParagraphFont"/>
    <w:uiPriority w:val="99"/>
    <w:semiHidden/>
    <w:unhideWhenUsed/>
    <w:rsid w:val="00E54423"/>
    <w:rPr>
      <w:color w:val="954F72" w:themeColor="followedHyperlink"/>
      <w:u w:val="single"/>
    </w:rPr>
  </w:style>
  <w:style w:type="character" w:styleId="Strong">
    <w:name w:val="Strong"/>
    <w:uiPriority w:val="22"/>
    <w:qFormat/>
    <w:rsid w:val="002953CA"/>
    <w:rPr>
      <w:b/>
      <w:bCs/>
    </w:rPr>
  </w:style>
  <w:style w:type="paragraph" w:styleId="Revision">
    <w:name w:val="Revision"/>
    <w:hidden/>
    <w:uiPriority w:val="99"/>
    <w:semiHidden/>
    <w:rsid w:val="00B41DCD"/>
    <w:pPr>
      <w:spacing w:after="0" w:line="240" w:lineRule="auto"/>
    </w:pPr>
    <w:rPr>
      <w:rFonts w:ascii="Times New Roman" w:eastAsia="SimSun" w:hAnsi="Times New Roman" w:cs="Times New Roman"/>
      <w:sz w:val="24"/>
      <w:szCs w:val="24"/>
    </w:rPr>
  </w:style>
  <w:style w:type="paragraph" w:customStyle="1" w:styleId="enumlev1">
    <w:name w:val="enumlev1"/>
    <w:basedOn w:val="Normal"/>
    <w:link w:val="enumlev1Char"/>
    <w:rsid w:val="005B1201"/>
    <w:pPr>
      <w:tabs>
        <w:tab w:val="left" w:pos="794"/>
        <w:tab w:val="left" w:pos="1191"/>
        <w:tab w:val="left" w:pos="1588"/>
        <w:tab w:val="left" w:pos="1985"/>
      </w:tabs>
      <w:overflowPunct w:val="0"/>
      <w:autoSpaceDE w:val="0"/>
      <w:autoSpaceDN w:val="0"/>
      <w:adjustRightInd w:val="0"/>
      <w:spacing w:before="80" w:line="280" w:lineRule="exact"/>
      <w:ind w:left="794" w:hanging="794"/>
      <w:jc w:val="both"/>
      <w:textAlignment w:val="baseline"/>
    </w:pPr>
    <w:rPr>
      <w:rFonts w:eastAsia="Times New Roman"/>
      <w:sz w:val="22"/>
      <w:szCs w:val="20"/>
      <w:lang w:val="fr-FR" w:eastAsia="en-US"/>
    </w:rPr>
  </w:style>
  <w:style w:type="character" w:customStyle="1" w:styleId="enumlev1Char">
    <w:name w:val="enumlev1 Char"/>
    <w:link w:val="enumlev1"/>
    <w:rsid w:val="005B1201"/>
    <w:rPr>
      <w:rFonts w:ascii="Times New Roman" w:eastAsia="Times New Roman" w:hAnsi="Times New Roman" w:cs="Times New Roman"/>
      <w:szCs w:val="20"/>
      <w:lang w:val="fr-FR" w:eastAsia="en-US"/>
    </w:rPr>
  </w:style>
  <w:style w:type="paragraph" w:customStyle="1" w:styleId="Call">
    <w:name w:val="Call"/>
    <w:basedOn w:val="Normal"/>
    <w:next w:val="Normal"/>
    <w:link w:val="CallChar"/>
    <w:uiPriority w:val="99"/>
    <w:rsid w:val="005B1201"/>
    <w:pPr>
      <w:keepNext/>
      <w:keepLines/>
      <w:tabs>
        <w:tab w:val="left" w:pos="794"/>
        <w:tab w:val="left" w:pos="1191"/>
        <w:tab w:val="left" w:pos="1588"/>
        <w:tab w:val="left" w:pos="1985"/>
      </w:tabs>
      <w:overflowPunct w:val="0"/>
      <w:autoSpaceDE w:val="0"/>
      <w:autoSpaceDN w:val="0"/>
      <w:adjustRightInd w:val="0"/>
      <w:spacing w:before="240" w:line="280" w:lineRule="exact"/>
      <w:ind w:left="794"/>
      <w:textAlignment w:val="baseline"/>
    </w:pPr>
    <w:rPr>
      <w:rFonts w:eastAsia="Times New Roman"/>
      <w:i/>
      <w:sz w:val="22"/>
      <w:szCs w:val="20"/>
      <w:lang w:val="fr-FR" w:eastAsia="en-US"/>
    </w:rPr>
  </w:style>
  <w:style w:type="character" w:customStyle="1" w:styleId="CallChar">
    <w:name w:val="Call Char"/>
    <w:link w:val="Call"/>
    <w:uiPriority w:val="99"/>
    <w:rsid w:val="005B1201"/>
    <w:rPr>
      <w:rFonts w:ascii="Times New Roman" w:eastAsia="Times New Roman" w:hAnsi="Times New Roman" w:cs="Times New Roman"/>
      <w:i/>
      <w:szCs w:val="20"/>
      <w:lang w:val="fr-FR" w:eastAsia="en-US"/>
    </w:rPr>
  </w:style>
  <w:style w:type="paragraph" w:customStyle="1" w:styleId="ResNo">
    <w:name w:val="Res_No"/>
    <w:basedOn w:val="Normal"/>
    <w:next w:val="Restitle"/>
    <w:link w:val="ResNoChar"/>
    <w:rsid w:val="005B1201"/>
    <w:pPr>
      <w:keepNext/>
      <w:keepLines/>
      <w:overflowPunct w:val="0"/>
      <w:autoSpaceDE w:val="0"/>
      <w:autoSpaceDN w:val="0"/>
      <w:adjustRightInd w:val="0"/>
      <w:spacing w:line="280" w:lineRule="exact"/>
      <w:jc w:val="center"/>
      <w:textAlignment w:val="baseline"/>
    </w:pPr>
    <w:rPr>
      <w:rFonts w:eastAsia="Times New Roman"/>
      <w:caps/>
      <w:sz w:val="28"/>
      <w:szCs w:val="20"/>
      <w:lang w:val="fr-FR" w:eastAsia="en-US"/>
    </w:rPr>
  </w:style>
  <w:style w:type="paragraph" w:customStyle="1" w:styleId="Restitle">
    <w:name w:val="Res_title"/>
    <w:basedOn w:val="Normal"/>
    <w:next w:val="Resref"/>
    <w:link w:val="RestitleChar"/>
    <w:uiPriority w:val="99"/>
    <w:rsid w:val="005B120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Times New Roman"/>
      <w:b/>
      <w:sz w:val="28"/>
      <w:szCs w:val="20"/>
      <w:lang w:val="fr-FR" w:eastAsia="en-US"/>
    </w:rPr>
  </w:style>
  <w:style w:type="paragraph" w:customStyle="1" w:styleId="Resref">
    <w:name w:val="Res_ref"/>
    <w:basedOn w:val="Normal"/>
    <w:next w:val="Normal"/>
    <w:qFormat/>
    <w:rsid w:val="005B1201"/>
    <w:pPr>
      <w:keepNext/>
      <w:keepLines/>
      <w:overflowPunct w:val="0"/>
      <w:autoSpaceDE w:val="0"/>
      <w:autoSpaceDN w:val="0"/>
      <w:adjustRightInd w:val="0"/>
      <w:spacing w:before="160" w:line="280" w:lineRule="exact"/>
      <w:jc w:val="center"/>
      <w:textAlignment w:val="baseline"/>
    </w:pPr>
    <w:rPr>
      <w:rFonts w:eastAsia="Times New Roman"/>
      <w:i/>
      <w:sz w:val="22"/>
      <w:szCs w:val="20"/>
      <w:lang w:val="fr-FR" w:eastAsia="en-US"/>
    </w:rPr>
  </w:style>
  <w:style w:type="character" w:customStyle="1" w:styleId="RestitleChar">
    <w:name w:val="Res_title Char"/>
    <w:link w:val="Restitle"/>
    <w:uiPriority w:val="99"/>
    <w:rsid w:val="005B1201"/>
    <w:rPr>
      <w:rFonts w:ascii="Times New Roman" w:eastAsia="Times New Roman" w:hAnsi="Times New Roman" w:cs="Times New Roman"/>
      <w:b/>
      <w:sz w:val="28"/>
      <w:szCs w:val="20"/>
      <w:lang w:val="fr-FR" w:eastAsia="en-US"/>
    </w:rPr>
  </w:style>
  <w:style w:type="character" w:customStyle="1" w:styleId="ResNoChar">
    <w:name w:val="Res_No Char"/>
    <w:link w:val="ResNo"/>
    <w:rsid w:val="005B1201"/>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5B1201"/>
  </w:style>
  <w:style w:type="paragraph" w:customStyle="1" w:styleId="Normalaftertitle">
    <w:name w:val="Normal after title"/>
    <w:basedOn w:val="Normal"/>
    <w:next w:val="Normal"/>
    <w:link w:val="NormalaftertitleChar"/>
    <w:rsid w:val="005B1201"/>
    <w:pPr>
      <w:tabs>
        <w:tab w:val="left" w:pos="794"/>
        <w:tab w:val="left" w:pos="1191"/>
        <w:tab w:val="left" w:pos="1588"/>
        <w:tab w:val="left" w:pos="1985"/>
      </w:tabs>
      <w:overflowPunct w:val="0"/>
      <w:autoSpaceDE w:val="0"/>
      <w:autoSpaceDN w:val="0"/>
      <w:adjustRightInd w:val="0"/>
      <w:spacing w:before="280"/>
      <w:jc w:val="both"/>
      <w:textAlignment w:val="baseline"/>
    </w:pPr>
    <w:rPr>
      <w:rFonts w:eastAsia="Times New Roman"/>
      <w:sz w:val="22"/>
      <w:szCs w:val="20"/>
      <w:lang w:val="en-GB" w:eastAsia="en-US"/>
    </w:rPr>
  </w:style>
  <w:style w:type="character" w:customStyle="1" w:styleId="NormalaftertitleChar">
    <w:name w:val="Normal after title Char"/>
    <w:link w:val="Normalaftertitle"/>
    <w:locked/>
    <w:rsid w:val="005B1201"/>
    <w:rPr>
      <w:rFonts w:ascii="Times New Roman" w:eastAsia="Times New Roman" w:hAnsi="Times New Roman" w:cs="Times New Roman"/>
      <w:szCs w:val="20"/>
      <w:lang w:val="en-GB" w:eastAsia="en-US"/>
    </w:rPr>
  </w:style>
  <w:style w:type="character" w:customStyle="1" w:styleId="ms-rtefontsize-1">
    <w:name w:val="ms-rtefontsize-1"/>
    <w:basedOn w:val="DefaultParagraphFont"/>
    <w:rsid w:val="00E36191"/>
  </w:style>
  <w:style w:type="character" w:customStyle="1" w:styleId="Heading2Char">
    <w:name w:val="Heading 2 Char"/>
    <w:basedOn w:val="DefaultParagraphFont"/>
    <w:link w:val="Heading2"/>
    <w:uiPriority w:val="9"/>
    <w:rsid w:val="00463032"/>
    <w:rPr>
      <w:rFonts w:asciiTheme="majorBidi" w:eastAsiaTheme="majorEastAsia" w:hAnsiTheme="majorBidi"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2942">
      <w:bodyDiv w:val="1"/>
      <w:marLeft w:val="0"/>
      <w:marRight w:val="0"/>
      <w:marTop w:val="0"/>
      <w:marBottom w:val="0"/>
      <w:divBdr>
        <w:top w:val="none" w:sz="0" w:space="0" w:color="auto"/>
        <w:left w:val="none" w:sz="0" w:space="0" w:color="auto"/>
        <w:bottom w:val="none" w:sz="0" w:space="0" w:color="auto"/>
        <w:right w:val="none" w:sz="0" w:space="0" w:color="auto"/>
      </w:divBdr>
    </w:div>
    <w:div w:id="575435747">
      <w:bodyDiv w:val="1"/>
      <w:marLeft w:val="0"/>
      <w:marRight w:val="0"/>
      <w:marTop w:val="0"/>
      <w:marBottom w:val="0"/>
      <w:divBdr>
        <w:top w:val="none" w:sz="0" w:space="0" w:color="auto"/>
        <w:left w:val="none" w:sz="0" w:space="0" w:color="auto"/>
        <w:bottom w:val="none" w:sz="0" w:space="0" w:color="auto"/>
        <w:right w:val="none" w:sz="0" w:space="0" w:color="auto"/>
      </w:divBdr>
    </w:div>
    <w:div w:id="975447271">
      <w:bodyDiv w:val="1"/>
      <w:marLeft w:val="0"/>
      <w:marRight w:val="0"/>
      <w:marTop w:val="0"/>
      <w:marBottom w:val="0"/>
      <w:divBdr>
        <w:top w:val="none" w:sz="0" w:space="0" w:color="auto"/>
        <w:left w:val="none" w:sz="0" w:space="0" w:color="auto"/>
        <w:bottom w:val="none" w:sz="0" w:space="0" w:color="auto"/>
        <w:right w:val="none" w:sz="0" w:space="0" w:color="auto"/>
      </w:divBdr>
    </w:div>
    <w:div w:id="1219587811">
      <w:bodyDiv w:val="1"/>
      <w:marLeft w:val="0"/>
      <w:marRight w:val="0"/>
      <w:marTop w:val="0"/>
      <w:marBottom w:val="0"/>
      <w:divBdr>
        <w:top w:val="none" w:sz="0" w:space="0" w:color="auto"/>
        <w:left w:val="none" w:sz="0" w:space="0" w:color="auto"/>
        <w:bottom w:val="none" w:sz="0" w:space="0" w:color="auto"/>
        <w:right w:val="none" w:sz="0" w:space="0" w:color="auto"/>
      </w:divBdr>
    </w:div>
    <w:div w:id="1277256754">
      <w:bodyDiv w:val="1"/>
      <w:marLeft w:val="0"/>
      <w:marRight w:val="0"/>
      <w:marTop w:val="0"/>
      <w:marBottom w:val="0"/>
      <w:divBdr>
        <w:top w:val="none" w:sz="0" w:space="0" w:color="auto"/>
        <w:left w:val="none" w:sz="0" w:space="0" w:color="auto"/>
        <w:bottom w:val="none" w:sz="0" w:space="0" w:color="auto"/>
        <w:right w:val="none" w:sz="0" w:space="0" w:color="auto"/>
      </w:divBdr>
      <w:divsChild>
        <w:div w:id="1180046593">
          <w:marLeft w:val="0"/>
          <w:marRight w:val="0"/>
          <w:marTop w:val="0"/>
          <w:marBottom w:val="0"/>
          <w:divBdr>
            <w:top w:val="none" w:sz="0" w:space="0" w:color="auto"/>
            <w:left w:val="none" w:sz="0" w:space="0" w:color="auto"/>
            <w:bottom w:val="none" w:sz="0" w:space="0" w:color="auto"/>
            <w:right w:val="none" w:sz="0" w:space="0" w:color="auto"/>
          </w:divBdr>
          <w:divsChild>
            <w:div w:id="124084543">
              <w:marLeft w:val="0"/>
              <w:marRight w:val="0"/>
              <w:marTop w:val="0"/>
              <w:marBottom w:val="0"/>
              <w:divBdr>
                <w:top w:val="none" w:sz="0" w:space="0" w:color="auto"/>
                <w:left w:val="none" w:sz="0" w:space="0" w:color="auto"/>
                <w:bottom w:val="none" w:sz="0" w:space="0" w:color="auto"/>
                <w:right w:val="none" w:sz="0" w:space="0" w:color="auto"/>
              </w:divBdr>
              <w:divsChild>
                <w:div w:id="216941523">
                  <w:marLeft w:val="0"/>
                  <w:marRight w:val="0"/>
                  <w:marTop w:val="0"/>
                  <w:marBottom w:val="0"/>
                  <w:divBdr>
                    <w:top w:val="none" w:sz="0" w:space="0" w:color="auto"/>
                    <w:left w:val="none" w:sz="0" w:space="0" w:color="auto"/>
                    <w:bottom w:val="none" w:sz="0" w:space="0" w:color="auto"/>
                    <w:right w:val="none" w:sz="0" w:space="0" w:color="auto"/>
                  </w:divBdr>
                  <w:divsChild>
                    <w:div w:id="822817442">
                      <w:marLeft w:val="0"/>
                      <w:marRight w:val="0"/>
                      <w:marTop w:val="0"/>
                      <w:marBottom w:val="0"/>
                      <w:divBdr>
                        <w:top w:val="none" w:sz="0" w:space="0" w:color="auto"/>
                        <w:left w:val="none" w:sz="0" w:space="0" w:color="auto"/>
                        <w:bottom w:val="none" w:sz="0" w:space="0" w:color="auto"/>
                        <w:right w:val="none" w:sz="0" w:space="0" w:color="auto"/>
                      </w:divBdr>
                      <w:divsChild>
                        <w:div w:id="1467120817">
                          <w:marLeft w:val="0"/>
                          <w:marRight w:val="0"/>
                          <w:marTop w:val="0"/>
                          <w:marBottom w:val="0"/>
                          <w:divBdr>
                            <w:top w:val="none" w:sz="0" w:space="0" w:color="auto"/>
                            <w:left w:val="none" w:sz="0" w:space="0" w:color="auto"/>
                            <w:bottom w:val="none" w:sz="0" w:space="0" w:color="auto"/>
                            <w:right w:val="none" w:sz="0" w:space="0" w:color="auto"/>
                          </w:divBdr>
                          <w:divsChild>
                            <w:div w:id="815880751">
                              <w:marLeft w:val="0"/>
                              <w:marRight w:val="0"/>
                              <w:marTop w:val="0"/>
                              <w:marBottom w:val="0"/>
                              <w:divBdr>
                                <w:top w:val="none" w:sz="0" w:space="0" w:color="auto"/>
                                <w:left w:val="none" w:sz="0" w:space="0" w:color="auto"/>
                                <w:bottom w:val="none" w:sz="0" w:space="0" w:color="auto"/>
                                <w:right w:val="none" w:sz="0" w:space="0" w:color="auto"/>
                              </w:divBdr>
                              <w:divsChild>
                                <w:div w:id="245112398">
                                  <w:marLeft w:val="0"/>
                                  <w:marRight w:val="0"/>
                                  <w:marTop w:val="0"/>
                                  <w:marBottom w:val="0"/>
                                  <w:divBdr>
                                    <w:top w:val="none" w:sz="0" w:space="0" w:color="auto"/>
                                    <w:left w:val="none" w:sz="0" w:space="0" w:color="auto"/>
                                    <w:bottom w:val="none" w:sz="0" w:space="0" w:color="auto"/>
                                    <w:right w:val="none" w:sz="0" w:space="0" w:color="auto"/>
                                  </w:divBdr>
                                  <w:divsChild>
                                    <w:div w:id="768282305">
                                      <w:marLeft w:val="0"/>
                                      <w:marRight w:val="0"/>
                                      <w:marTop w:val="0"/>
                                      <w:marBottom w:val="0"/>
                                      <w:divBdr>
                                        <w:top w:val="none" w:sz="0" w:space="0" w:color="auto"/>
                                        <w:left w:val="none" w:sz="0" w:space="0" w:color="auto"/>
                                        <w:bottom w:val="none" w:sz="0" w:space="0" w:color="auto"/>
                                        <w:right w:val="none" w:sz="0" w:space="0" w:color="auto"/>
                                      </w:divBdr>
                                      <w:divsChild>
                                        <w:div w:id="16417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764916">
      <w:bodyDiv w:val="1"/>
      <w:marLeft w:val="0"/>
      <w:marRight w:val="0"/>
      <w:marTop w:val="0"/>
      <w:marBottom w:val="0"/>
      <w:divBdr>
        <w:top w:val="none" w:sz="0" w:space="0" w:color="auto"/>
        <w:left w:val="none" w:sz="0" w:space="0" w:color="auto"/>
        <w:bottom w:val="none" w:sz="0" w:space="0" w:color="auto"/>
        <w:right w:val="none" w:sz="0" w:space="0" w:color="auto"/>
      </w:divBdr>
    </w:div>
    <w:div w:id="18808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jca/ahf/Documents/docs-2017/January%202017/Doc%20295%20JCA-AHF%20report%20.docx" TargetMode="External"/><Relationship Id="rId18" Type="http://schemas.openxmlformats.org/officeDocument/2006/relationships/hyperlink" Target="https://docs.wixstatic.com/ugd/c2e099_56c142c60c744662a64f8321e9efdf1f.pdf" TargetMode="External"/><Relationship Id="rId3" Type="http://schemas.openxmlformats.org/officeDocument/2006/relationships/customXml" Target="../customXml/item3.xml"/><Relationship Id="rId21" Type="http://schemas.openxmlformats.org/officeDocument/2006/relationships/hyperlink" Target="http://www.itu.int/itu-t/workprog/wp_item.aspx?isn=14346" TargetMode="External"/><Relationship Id="rId7" Type="http://schemas.openxmlformats.org/officeDocument/2006/relationships/settings" Target="settings.xml"/><Relationship Id="rId12" Type="http://schemas.openxmlformats.org/officeDocument/2006/relationships/hyperlink" Target="https://staging.itu.int/en/ITU-T/jca/ahf/Documents/docs-2017/May%202017/Final.%20list%20JCA%20AHF%20May%202017.pdf" TargetMode="External"/><Relationship Id="rId17" Type="http://schemas.openxmlformats.org/officeDocument/2006/relationships/hyperlink" Target="http://www.who.int/pbd/deafness/mls_consultation/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net4/ITU-D/CDS/sg/index.asp?lg=1&amp;sp=2014&amp;stg=2" TargetMode="External"/><Relationship Id="rId20" Type="http://schemas.openxmlformats.org/officeDocument/2006/relationships/hyperlink" Target="http://www.itu.int/en/ITU-T/jca/ahf/Documents/docs-2017/January%202017/Doc%2028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T/jca/ahf/Documents/docs-2017/May%202017/Doc%20299%20Agenda.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T/jca/ahf/Documents/docs-2017/May%202017/Doc%20297%20liaison%20report%20to%20SyC%20AAL.doc"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tu.int/en/ITU-T/jca/ahf/Documents/docs-2017/January%202017/Doc%202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jca/ahf/Documents/docs-2017/May%202017/Doc%20296%20Revised%20ToR%20of%20JCA-AHF.doc"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ndrea@andreasaks.on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23094-1DC3-4059-ADCF-BC1C85744F70}"/>
</file>

<file path=customXml/itemProps2.xml><?xml version="1.0" encoding="utf-8"?>
<ds:datastoreItem xmlns:ds="http://schemas.openxmlformats.org/officeDocument/2006/customXml" ds:itemID="{843E43BF-2EB8-4733-BA70-B4C9CE6A989C}"/>
</file>

<file path=customXml/itemProps3.xml><?xml version="1.0" encoding="utf-8"?>
<ds:datastoreItem xmlns:ds="http://schemas.openxmlformats.org/officeDocument/2006/customXml" ds:itemID="{2A51C09C-FAED-4776-9216-B6C07AEA39BF}"/>
</file>

<file path=customXml/itemProps4.xml><?xml version="1.0" encoding="utf-8"?>
<ds:datastoreItem xmlns:ds="http://schemas.openxmlformats.org/officeDocument/2006/customXml" ds:itemID="{B09190E3-F211-468C-9A37-955CEA86932C}"/>
</file>

<file path=docProps/app.xml><?xml version="1.0" encoding="utf-8"?>
<Properties xmlns="http://schemas.openxmlformats.org/officeDocument/2006/extended-properties" xmlns:vt="http://schemas.openxmlformats.org/officeDocument/2006/docPropsVTypes">
  <Template>Normal.dotm</Template>
  <TotalTime>28</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Rzayeva, Ilaha</dc:creator>
  <cp:keywords/>
  <dc:description/>
  <cp:lastModifiedBy>TSB</cp:lastModifiedBy>
  <cp:revision>5</cp:revision>
  <cp:lastPrinted>2018-02-06T12:00:00Z</cp:lastPrinted>
  <dcterms:created xsi:type="dcterms:W3CDTF">2018-02-08T16:25:00Z</dcterms:created>
  <dcterms:modified xsi:type="dcterms:W3CDTF">2018-02-09T15:19:00Z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